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93C06" w14:textId="0D102CE8" w:rsidR="00885D3E" w:rsidRPr="00885D3E" w:rsidRDefault="00885D3E" w:rsidP="00885D3E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meeting #91e</w:t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  RP-</w:t>
      </w:r>
      <w:r w:rsidR="00F24B19" w:rsidRPr="00F24B19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210626</w:t>
      </w:r>
    </w:p>
    <w:p w14:paraId="4E3528DC" w14:textId="1940A798" w:rsidR="00915D38" w:rsidRPr="009D7AA5" w:rsidRDefault="00885D3E" w:rsidP="00885D3E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885D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Electronic Meeting, March 16-26, 2021</w:t>
      </w:r>
    </w:p>
    <w:p w14:paraId="287CE3C5" w14:textId="77777777" w:rsidR="0072011D" w:rsidRPr="00802686" w:rsidRDefault="0072011D" w:rsidP="003D5449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5CBEDCA2" w14:textId="254D8B57" w:rsidR="00BC175A" w:rsidRPr="009F5E15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885D3E">
        <w:rPr>
          <w:rFonts w:ascii="Arial" w:hAnsi="Arial" w:cs="Arial"/>
          <w:b/>
          <w:sz w:val="24"/>
          <w:lang w:val="en-US"/>
        </w:rPr>
        <w:t>9.7.3</w:t>
      </w:r>
    </w:p>
    <w:p w14:paraId="212324BF" w14:textId="0D35FF3B" w:rsidR="00BC175A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D63649">
        <w:rPr>
          <w:rFonts w:ascii="Arial" w:hAnsi="Arial" w:cs="Arial"/>
          <w:b/>
          <w:sz w:val="24"/>
          <w:lang w:val="en-US"/>
        </w:rPr>
        <w:t xml:space="preserve">Discussion on </w:t>
      </w:r>
      <w:r w:rsidR="004E287D">
        <w:rPr>
          <w:rFonts w:ascii="Arial" w:hAnsi="Arial" w:cs="Arial"/>
          <w:b/>
          <w:sz w:val="24"/>
          <w:lang w:val="en-US"/>
        </w:rPr>
        <w:t>S</w:t>
      </w:r>
      <w:r w:rsidR="00D63649">
        <w:rPr>
          <w:rFonts w:ascii="Arial" w:hAnsi="Arial" w:cs="Arial"/>
          <w:b/>
          <w:sz w:val="24"/>
          <w:lang w:val="en-US"/>
        </w:rPr>
        <w:t xml:space="preserve">cope of </w:t>
      </w:r>
      <w:r w:rsidR="003B293B">
        <w:rPr>
          <w:rFonts w:ascii="Arial" w:hAnsi="Arial" w:cs="Arial"/>
          <w:b/>
          <w:sz w:val="24"/>
          <w:lang w:val="en-US"/>
        </w:rPr>
        <w:t xml:space="preserve">Rel-17 NR Sidelink </w:t>
      </w:r>
      <w:r w:rsidR="004E287D">
        <w:rPr>
          <w:rFonts w:ascii="Arial" w:hAnsi="Arial" w:cs="Arial"/>
          <w:b/>
          <w:sz w:val="24"/>
          <w:lang w:val="en-US"/>
        </w:rPr>
        <w:t>E</w:t>
      </w:r>
      <w:r w:rsidR="003B293B">
        <w:rPr>
          <w:rFonts w:ascii="Arial" w:hAnsi="Arial" w:cs="Arial"/>
          <w:b/>
          <w:sz w:val="24"/>
          <w:lang w:val="en-US"/>
        </w:rPr>
        <w:t>nhancement WI</w:t>
      </w:r>
    </w:p>
    <w:p w14:paraId="5C456A75" w14:textId="77777777" w:rsidR="00BC175A" w:rsidRPr="00802686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HHI, Fraunhofer IIS</w:t>
      </w:r>
    </w:p>
    <w:p w14:paraId="5BA5B296" w14:textId="42345085" w:rsidR="00A471CA" w:rsidRPr="009F5E15" w:rsidRDefault="00D12ADD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</w:t>
      </w:r>
    </w:p>
    <w:p w14:paraId="7EC10F09" w14:textId="77777777" w:rsidR="00A471CA" w:rsidRPr="00494F90" w:rsidRDefault="00A471CA" w:rsidP="00DC28D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F6AD7B6" w14:textId="77777777" w:rsidR="00635D54" w:rsidRPr="00CE7079" w:rsidRDefault="00635D54" w:rsidP="00635D54">
      <w:pPr>
        <w:pStyle w:val="Heading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2877C799" w14:textId="7FBA490A" w:rsidR="002161B9" w:rsidRDefault="003B293B" w:rsidP="00FB2451">
      <w:pPr>
        <w:pStyle w:val="3GPPNormalText"/>
      </w:pPr>
      <w:r w:rsidRPr="003B293B">
        <w:t xml:space="preserve">The Rel-17 </w:t>
      </w:r>
      <w:r>
        <w:t xml:space="preserve">WID for NR </w:t>
      </w:r>
      <w:r w:rsidRPr="003B293B">
        <w:t xml:space="preserve">sidelink enhancement </w:t>
      </w:r>
      <w:r>
        <w:t>was approved [1] at RAN#86, and was updated at RAN#90</w:t>
      </w:r>
      <w:r w:rsidR="006A59FF">
        <w:t>e</w:t>
      </w:r>
      <w:r w:rsidR="00793283">
        <w:t xml:space="preserve"> [2]</w:t>
      </w:r>
      <w:r>
        <w:t>.</w:t>
      </w:r>
      <w:r w:rsidR="00793283">
        <w:t xml:space="preserve"> In this contribution, we focus on the resource allocation enhancement aspect for achieving enhanced reliability and reduced latency.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161B9" w14:paraId="62F64A1E" w14:textId="77777777" w:rsidTr="002161B9">
        <w:tc>
          <w:tcPr>
            <w:tcW w:w="9962" w:type="dxa"/>
          </w:tcPr>
          <w:p w14:paraId="0507BBD2" w14:textId="77777777" w:rsidR="002161B9" w:rsidRPr="002161B9" w:rsidRDefault="002161B9" w:rsidP="002161B9">
            <w:pPr>
              <w:spacing w:before="0" w:after="120" w:line="240" w:lineRule="auto"/>
              <w:rPr>
                <w:sz w:val="22"/>
                <w:szCs w:val="22"/>
                <w:lang w:eastAsia="ko-KR"/>
              </w:rPr>
            </w:pPr>
            <w:r w:rsidRPr="002161B9">
              <w:rPr>
                <w:sz w:val="22"/>
                <w:szCs w:val="22"/>
                <w:lang w:eastAsia="ko-KR"/>
              </w:rPr>
              <w:t>2</w:t>
            </w:r>
            <w:r w:rsidRPr="002161B9">
              <w:rPr>
                <w:rFonts w:hint="eastAsia"/>
                <w:sz w:val="22"/>
                <w:szCs w:val="22"/>
                <w:lang w:eastAsia="ko-KR"/>
              </w:rPr>
              <w:t xml:space="preserve">. </w:t>
            </w:r>
            <w:r w:rsidRPr="002161B9">
              <w:rPr>
                <w:sz w:val="22"/>
                <w:szCs w:val="22"/>
                <w:lang w:eastAsia="ko-KR"/>
              </w:rPr>
              <w:t>Resource allocation enhancement:</w:t>
            </w:r>
          </w:p>
          <w:p w14:paraId="6A944285" w14:textId="77777777" w:rsidR="002161B9" w:rsidRPr="002161B9" w:rsidRDefault="002161B9" w:rsidP="00190BD3">
            <w:pPr>
              <w:numPr>
                <w:ilvl w:val="0"/>
                <w:numId w:val="7"/>
              </w:numPr>
              <w:spacing w:before="0" w:after="120" w:line="240" w:lineRule="auto"/>
              <w:rPr>
                <w:sz w:val="22"/>
                <w:szCs w:val="22"/>
                <w:lang w:eastAsia="ko-KR"/>
              </w:rPr>
            </w:pPr>
            <w:r w:rsidRPr="002161B9">
              <w:rPr>
                <w:sz w:val="22"/>
                <w:szCs w:val="22"/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54C8E8F8" w14:textId="77777777" w:rsidR="002161B9" w:rsidRPr="002161B9" w:rsidRDefault="002161B9" w:rsidP="00190BD3">
            <w:pPr>
              <w:numPr>
                <w:ilvl w:val="1"/>
                <w:numId w:val="7"/>
              </w:numPr>
              <w:spacing w:before="0" w:after="120" w:line="240" w:lineRule="auto"/>
              <w:rPr>
                <w:sz w:val="22"/>
                <w:szCs w:val="22"/>
                <w:lang w:eastAsia="ko-KR"/>
              </w:rPr>
            </w:pPr>
            <w:r w:rsidRPr="002161B9">
              <w:rPr>
                <w:sz w:val="22"/>
                <w:szCs w:val="22"/>
                <w:lang w:eastAsia="ko-KR"/>
              </w:rPr>
              <w:t>Inter-UE coordination with the following.</w:t>
            </w:r>
          </w:p>
          <w:p w14:paraId="3A9E4737" w14:textId="77777777" w:rsidR="002161B9" w:rsidRPr="002161B9" w:rsidRDefault="002161B9" w:rsidP="00190BD3">
            <w:pPr>
              <w:numPr>
                <w:ilvl w:val="2"/>
                <w:numId w:val="7"/>
              </w:numPr>
              <w:spacing w:before="0" w:after="120" w:line="240" w:lineRule="auto"/>
              <w:rPr>
                <w:sz w:val="22"/>
                <w:szCs w:val="22"/>
                <w:lang w:eastAsia="ko-KR"/>
              </w:rPr>
            </w:pPr>
            <w:r w:rsidRPr="002161B9">
              <w:rPr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651EC9A4" w14:textId="77777777" w:rsidR="002161B9" w:rsidRPr="002161B9" w:rsidRDefault="002161B9" w:rsidP="00190BD3">
            <w:pPr>
              <w:numPr>
                <w:ilvl w:val="1"/>
                <w:numId w:val="7"/>
              </w:numPr>
              <w:spacing w:before="0" w:after="120" w:line="240" w:lineRule="auto"/>
              <w:rPr>
                <w:sz w:val="22"/>
                <w:szCs w:val="22"/>
                <w:lang w:eastAsia="ko-KR"/>
              </w:rPr>
            </w:pPr>
            <w:r w:rsidRPr="002161B9">
              <w:rPr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79343586" w14:textId="5A1F47DD" w:rsidR="002161B9" w:rsidRDefault="002161B9" w:rsidP="00190BD3">
            <w:pPr>
              <w:numPr>
                <w:ilvl w:val="1"/>
                <w:numId w:val="7"/>
              </w:numPr>
              <w:spacing w:before="0" w:after="120" w:line="240" w:lineRule="auto"/>
              <w:rPr>
                <w:lang w:eastAsia="ko-KR"/>
              </w:rPr>
            </w:pPr>
            <w:r w:rsidRPr="002161B9">
              <w:rPr>
                <w:sz w:val="22"/>
                <w:szCs w:val="22"/>
                <w:lang w:eastAsia="ko-KR"/>
              </w:rPr>
              <w:t>Note: RAN2 work will start after RAN#89.</w:t>
            </w:r>
          </w:p>
        </w:tc>
      </w:tr>
    </w:tbl>
    <w:p w14:paraId="6D0D94B3" w14:textId="77777777" w:rsidR="002161B9" w:rsidRDefault="002161B9" w:rsidP="00EB2390">
      <w:pPr>
        <w:pStyle w:val="3GPPNormalText"/>
      </w:pPr>
    </w:p>
    <w:p w14:paraId="748121BD" w14:textId="3862A72D" w:rsidR="00272C6C" w:rsidRDefault="006A59FF" w:rsidP="00EB2390">
      <w:pPr>
        <w:pStyle w:val="3GPPNormalText"/>
      </w:pPr>
      <w:r>
        <w:t>Since the study of this particular aspect was time-limited</w:t>
      </w:r>
      <w:r w:rsidR="002161B9">
        <w:t>, up till RAN#91</w:t>
      </w:r>
      <w:r>
        <w:t>, we propose some updates to the WID scope for resource allocation enhancements, based on the agreements and progress made in RAN1 WG.</w:t>
      </w:r>
    </w:p>
    <w:p w14:paraId="796DD50A" w14:textId="77777777" w:rsidR="006A59FF" w:rsidRDefault="006A59FF" w:rsidP="00EB2390">
      <w:pPr>
        <w:pStyle w:val="3GPPNormalText"/>
      </w:pPr>
    </w:p>
    <w:p w14:paraId="5A90FA41" w14:textId="32BFAA1B" w:rsidR="00B8113C" w:rsidRDefault="00B8113C" w:rsidP="00B8113C">
      <w:pPr>
        <w:pStyle w:val="Heading1"/>
        <w:rPr>
          <w:lang w:val="en-US"/>
        </w:rPr>
      </w:pPr>
      <w:r w:rsidRPr="00B8113C">
        <w:rPr>
          <w:lang w:val="en-US"/>
        </w:rPr>
        <w:t>Inter-UE Coordination</w:t>
      </w:r>
    </w:p>
    <w:p w14:paraId="79C2F72B" w14:textId="3FF3E048" w:rsidR="00FB2451" w:rsidRPr="00FB2451" w:rsidRDefault="003F23CD" w:rsidP="00FB2451">
      <w:pPr>
        <w:pStyle w:val="3GPPNormalText"/>
      </w:pPr>
      <w:r w:rsidRPr="00FB2451">
        <w:t xml:space="preserve">RAN1 made substantial progress in studying the reliability and latency benefits of inter-UE coordination over the past few meetings. </w:t>
      </w:r>
      <w:r w:rsidR="009C4946" w:rsidRPr="00FB2451">
        <w:t>The problems associated with the working of Mode 2 UEs</w:t>
      </w:r>
      <w:r w:rsidR="00937BE0">
        <w:t xml:space="preserve"> in Rel-16</w:t>
      </w:r>
      <w:r w:rsidR="009C4946" w:rsidRPr="00FB2451">
        <w:t xml:space="preserve">, such as the hidden-node problem, the exposed node problem, the half-duplex problem and consecutive packet </w:t>
      </w:r>
      <w:r w:rsidR="00C23892" w:rsidRPr="00FB2451">
        <w:t>losses, which could be solved by using inter-UE coordination,</w:t>
      </w:r>
      <w:r w:rsidR="009C4946" w:rsidRPr="00FB2451">
        <w:t xml:space="preserve"> were identified</w:t>
      </w:r>
      <w:r w:rsidR="00C23892" w:rsidRPr="00FB2451">
        <w:t xml:space="preserve"> in RAN1#102e [3]. This was followed by the categorization of inter-UE coordination into different </w:t>
      </w:r>
      <w:r w:rsidR="00FB2451" w:rsidRPr="00FB2451">
        <w:t>categories</w:t>
      </w:r>
      <w:r w:rsidR="00937BE0" w:rsidRPr="00937BE0">
        <w:t xml:space="preserve"> </w:t>
      </w:r>
      <w:r w:rsidR="00937BE0" w:rsidRPr="00FB2451">
        <w:t>in RAN1#103e [4]</w:t>
      </w:r>
      <w:r w:rsidR="00FB2451" w:rsidRPr="00FB2451">
        <w:t>, as listed below:</w:t>
      </w:r>
    </w:p>
    <w:p w14:paraId="0B765EE0" w14:textId="7D2D2DD3" w:rsidR="00FB2451" w:rsidRPr="00FB2451" w:rsidRDefault="00FB2451" w:rsidP="00190BD3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</w:rPr>
      </w:pPr>
      <w:r w:rsidRPr="00FB2451">
        <w:rPr>
          <w:rFonts w:ascii="Times New Roman" w:hAnsi="Times New Roman"/>
        </w:rPr>
        <w:t>Type A: UE-A sends to UE-B the set of resources preferred for UE-B’s transmission</w:t>
      </w:r>
    </w:p>
    <w:p w14:paraId="5E19827D" w14:textId="10661CC9" w:rsidR="00FB2451" w:rsidRPr="00FB2451" w:rsidRDefault="00FB2451" w:rsidP="00190BD3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</w:rPr>
      </w:pPr>
      <w:r w:rsidRPr="00FB2451">
        <w:rPr>
          <w:rFonts w:ascii="Times New Roman" w:hAnsi="Times New Roman"/>
        </w:rPr>
        <w:t>Type B: UE-A sends to UE-B the set of resources not preferred for UE-B’s transmission</w:t>
      </w:r>
    </w:p>
    <w:p w14:paraId="5F45A3C3" w14:textId="1C7D843A" w:rsidR="00FB2451" w:rsidRPr="00FB2451" w:rsidRDefault="00FB2451" w:rsidP="00190BD3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</w:rPr>
      </w:pPr>
      <w:r w:rsidRPr="00FB2451">
        <w:rPr>
          <w:rFonts w:ascii="Times New Roman" w:hAnsi="Times New Roman"/>
        </w:rPr>
        <w:t>Type C: UE-A sends to UE-B the set of resources where the resource conflict is detected</w:t>
      </w:r>
    </w:p>
    <w:p w14:paraId="3566D97F" w14:textId="7C09D55B" w:rsidR="003F23CD" w:rsidRPr="00FB2451" w:rsidRDefault="00FB2451" w:rsidP="00FB2451">
      <w:pPr>
        <w:pStyle w:val="3GPPNormalText"/>
        <w:spacing w:before="120"/>
      </w:pPr>
      <w:r w:rsidRPr="00FB2451">
        <w:t>Their</w:t>
      </w:r>
      <w:r w:rsidR="00C23892" w:rsidRPr="00FB2451">
        <w:t xml:space="preserve"> different design aspects, such as the determination of the contents of “a set of resources”, when it is transmitted, the container used to transmit it, etc., were </w:t>
      </w:r>
      <w:r w:rsidR="00937BE0">
        <w:t xml:space="preserve">also </w:t>
      </w:r>
      <w:r w:rsidR="00C23892" w:rsidRPr="00FB2451">
        <w:t>discussed.</w:t>
      </w:r>
    </w:p>
    <w:p w14:paraId="75DD3D98" w14:textId="1CCB49F3" w:rsidR="00E30B8E" w:rsidRPr="00FB2451" w:rsidRDefault="00C23892" w:rsidP="00FB2451">
      <w:pPr>
        <w:pStyle w:val="3GPPNormalText"/>
      </w:pPr>
      <w:r w:rsidRPr="00FB2451">
        <w:t>In the previous RAN1 meeting</w:t>
      </w:r>
      <w:r w:rsidR="00FB2451">
        <w:t xml:space="preserve"> [5]</w:t>
      </w:r>
      <w:r w:rsidRPr="00FB2451">
        <w:t xml:space="preserve">, </w:t>
      </w:r>
      <w:r w:rsidR="00E96A71" w:rsidRPr="00FB2451">
        <w:t xml:space="preserve">observations were made based on the numerous simulation results that were submitted by different companies. </w:t>
      </w:r>
      <w:r w:rsidR="00E30B8E" w:rsidRPr="00FB2451">
        <w:t>The following is a concise</w:t>
      </w:r>
      <w:r w:rsidR="00077883" w:rsidRPr="00FB2451">
        <w:t xml:space="preserve"> and simplified</w:t>
      </w:r>
      <w:r w:rsidR="00E30B8E" w:rsidRPr="00FB2451">
        <w:t xml:space="preserve"> table capturing the observations from the simulation results that were provided: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4624"/>
        <w:gridCol w:w="1226"/>
        <w:gridCol w:w="1089"/>
        <w:gridCol w:w="891"/>
        <w:gridCol w:w="967"/>
      </w:tblGrid>
      <w:tr w:rsidR="00C33CBF" w14:paraId="00AD870D" w14:textId="77777777" w:rsidTr="00DD345C">
        <w:tc>
          <w:tcPr>
            <w:tcW w:w="1165" w:type="dxa"/>
            <w:vMerge w:val="restart"/>
            <w:shd w:val="clear" w:color="auto" w:fill="E7E6E6" w:themeFill="background2"/>
          </w:tcPr>
          <w:p w14:paraId="3EF95B6B" w14:textId="14363C57" w:rsidR="00C33CBF" w:rsidRPr="00C33CBF" w:rsidRDefault="00C33CBF" w:rsidP="00C33CBF">
            <w:pPr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C33CBF">
              <w:rPr>
                <w:b/>
                <w:lang w:val="en-US"/>
              </w:rPr>
              <w:lastRenderedPageBreak/>
              <w:t>UE Type</w:t>
            </w:r>
          </w:p>
        </w:tc>
        <w:tc>
          <w:tcPr>
            <w:tcW w:w="4624" w:type="dxa"/>
            <w:vMerge w:val="restart"/>
            <w:shd w:val="clear" w:color="auto" w:fill="E7E6E6" w:themeFill="background2"/>
          </w:tcPr>
          <w:p w14:paraId="7F34F23B" w14:textId="733709E5" w:rsidR="00C33CBF" w:rsidRPr="00C33CBF" w:rsidRDefault="00C33CBF" w:rsidP="00C33CBF">
            <w:pPr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C33CBF">
              <w:rPr>
                <w:b/>
                <w:lang w:val="en-US"/>
              </w:rPr>
              <w:t>Periodicity &amp; cast type</w:t>
            </w:r>
          </w:p>
        </w:tc>
        <w:tc>
          <w:tcPr>
            <w:tcW w:w="2315" w:type="dxa"/>
            <w:gridSpan w:val="2"/>
            <w:shd w:val="clear" w:color="auto" w:fill="E7E6E6" w:themeFill="background2"/>
          </w:tcPr>
          <w:p w14:paraId="35909815" w14:textId="7A4ECF9A" w:rsidR="00C33CBF" w:rsidRPr="00C33CBF" w:rsidRDefault="00077883" w:rsidP="00077883">
            <w:pPr>
              <w:spacing w:before="0" w:after="0" w:line="276" w:lineRule="auto"/>
              <w:jc w:val="center"/>
              <w:rPr>
                <w:b/>
              </w:rPr>
            </w:pPr>
            <w:r w:rsidRPr="00C33CBF">
              <w:rPr>
                <w:b/>
              </w:rPr>
              <w:t>Overheads Considered</w:t>
            </w:r>
            <w:r>
              <w:rPr>
                <w:b/>
              </w:rPr>
              <w:t xml:space="preserve"> </w:t>
            </w:r>
          </w:p>
        </w:tc>
        <w:tc>
          <w:tcPr>
            <w:tcW w:w="1858" w:type="dxa"/>
            <w:gridSpan w:val="2"/>
            <w:shd w:val="clear" w:color="auto" w:fill="E7E6E6" w:themeFill="background2"/>
          </w:tcPr>
          <w:p w14:paraId="063A2BC3" w14:textId="2B96C686" w:rsidR="00C33CBF" w:rsidRPr="00C33CBF" w:rsidRDefault="00077883" w:rsidP="00C33CBF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No. of Simulations </w:t>
            </w:r>
            <w:r w:rsidRPr="00C33CBF">
              <w:rPr>
                <w:b/>
              </w:rPr>
              <w:t>Observ</w:t>
            </w:r>
            <w:r>
              <w:rPr>
                <w:b/>
              </w:rPr>
              <w:t>ing</w:t>
            </w:r>
            <w:r w:rsidRPr="00C33CBF">
              <w:rPr>
                <w:b/>
              </w:rPr>
              <w:t xml:space="preserve"> Gain</w:t>
            </w:r>
            <w:r>
              <w:rPr>
                <w:b/>
              </w:rPr>
              <w:t>s</w:t>
            </w:r>
          </w:p>
        </w:tc>
      </w:tr>
      <w:tr w:rsidR="00DD345C" w14:paraId="1F90B4E1" w14:textId="77777777" w:rsidTr="00084570">
        <w:tc>
          <w:tcPr>
            <w:tcW w:w="1165" w:type="dxa"/>
            <w:vMerge/>
            <w:shd w:val="clear" w:color="auto" w:fill="E7E6E6" w:themeFill="background2"/>
          </w:tcPr>
          <w:p w14:paraId="1C229B79" w14:textId="77777777" w:rsidR="00077883" w:rsidRPr="00C33CBF" w:rsidRDefault="00077883" w:rsidP="00077883">
            <w:pPr>
              <w:spacing w:before="0" w:after="0" w:line="276" w:lineRule="auto"/>
              <w:rPr>
                <w:sz w:val="22"/>
                <w:szCs w:val="22"/>
              </w:rPr>
            </w:pPr>
          </w:p>
        </w:tc>
        <w:tc>
          <w:tcPr>
            <w:tcW w:w="4624" w:type="dxa"/>
            <w:vMerge/>
            <w:shd w:val="clear" w:color="auto" w:fill="E7E6E6" w:themeFill="background2"/>
          </w:tcPr>
          <w:p w14:paraId="76B328B4" w14:textId="77777777" w:rsidR="00077883" w:rsidRPr="00C33CBF" w:rsidRDefault="00077883" w:rsidP="00077883">
            <w:pPr>
              <w:spacing w:before="0" w:after="0" w:line="276" w:lineRule="auto"/>
              <w:rPr>
                <w:sz w:val="22"/>
                <w:szCs w:val="22"/>
              </w:rPr>
            </w:pPr>
          </w:p>
        </w:tc>
        <w:tc>
          <w:tcPr>
            <w:tcW w:w="1226" w:type="dxa"/>
            <w:shd w:val="clear" w:color="auto" w:fill="E7E6E6" w:themeFill="background2"/>
          </w:tcPr>
          <w:p w14:paraId="522D6C20" w14:textId="62894AD6" w:rsidR="00077883" w:rsidRPr="00C33CBF" w:rsidRDefault="00077883" w:rsidP="00077883">
            <w:pPr>
              <w:spacing w:before="0" w:after="0" w:line="276" w:lineRule="auto"/>
              <w:jc w:val="center"/>
              <w:rPr>
                <w:b/>
              </w:rPr>
            </w:pPr>
            <w:r w:rsidRPr="00C33CBF">
              <w:rPr>
                <w:b/>
              </w:rPr>
              <w:t>Signalling</w:t>
            </w:r>
          </w:p>
        </w:tc>
        <w:tc>
          <w:tcPr>
            <w:tcW w:w="1089" w:type="dxa"/>
            <w:shd w:val="clear" w:color="auto" w:fill="E7E6E6" w:themeFill="background2"/>
          </w:tcPr>
          <w:p w14:paraId="3399EB0E" w14:textId="18F6AE70" w:rsidR="00077883" w:rsidRPr="00C33CBF" w:rsidRDefault="00077883" w:rsidP="00077883">
            <w:pPr>
              <w:spacing w:before="0" w:after="0" w:line="276" w:lineRule="auto"/>
              <w:jc w:val="center"/>
              <w:rPr>
                <w:b/>
              </w:rPr>
            </w:pPr>
            <w:r w:rsidRPr="00C33CBF">
              <w:rPr>
                <w:b/>
              </w:rPr>
              <w:t>Latency</w:t>
            </w:r>
          </w:p>
        </w:tc>
        <w:tc>
          <w:tcPr>
            <w:tcW w:w="891" w:type="dxa"/>
            <w:shd w:val="clear" w:color="auto" w:fill="E7E6E6" w:themeFill="background2"/>
          </w:tcPr>
          <w:p w14:paraId="32DB535A" w14:textId="4A23DD4B" w:rsidR="00077883" w:rsidRPr="00C33CBF" w:rsidRDefault="00084570" w:rsidP="00077883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Gain</w:t>
            </w:r>
          </w:p>
        </w:tc>
        <w:tc>
          <w:tcPr>
            <w:tcW w:w="967" w:type="dxa"/>
            <w:shd w:val="clear" w:color="auto" w:fill="E7E6E6" w:themeFill="background2"/>
          </w:tcPr>
          <w:p w14:paraId="23196050" w14:textId="58BD9504" w:rsidR="00077883" w:rsidRPr="00C33CBF" w:rsidRDefault="00077883" w:rsidP="00077883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No</w:t>
            </w:r>
            <w:r w:rsidR="00084570">
              <w:rPr>
                <w:b/>
              </w:rPr>
              <w:t xml:space="preserve"> Gain</w:t>
            </w:r>
          </w:p>
        </w:tc>
      </w:tr>
      <w:tr w:rsidR="00EC5F74" w14:paraId="21193A6F" w14:textId="77777777" w:rsidTr="00084570">
        <w:tc>
          <w:tcPr>
            <w:tcW w:w="1165" w:type="dxa"/>
            <w:vMerge w:val="restart"/>
            <w:shd w:val="clear" w:color="auto" w:fill="8BD1C5"/>
          </w:tcPr>
          <w:p w14:paraId="0D77F116" w14:textId="6CA67B09" w:rsidR="00EC5F74" w:rsidRPr="00C33CBF" w:rsidRDefault="00EC5F74" w:rsidP="00077883">
            <w:pPr>
              <w:spacing w:before="0" w:after="0" w:line="276" w:lineRule="auto"/>
            </w:pPr>
            <w:r>
              <w:t>Type A</w:t>
            </w:r>
          </w:p>
        </w:tc>
        <w:tc>
          <w:tcPr>
            <w:tcW w:w="4624" w:type="dxa"/>
            <w:vMerge w:val="restart"/>
          </w:tcPr>
          <w:p w14:paraId="4D688832" w14:textId="6F439BFF" w:rsidR="00EC5F74" w:rsidRPr="00C33CBF" w:rsidRDefault="00EC5F74" w:rsidP="00077883">
            <w:pPr>
              <w:spacing w:before="0" w:after="0" w:line="276" w:lineRule="auto"/>
            </w:pPr>
            <w:r w:rsidRPr="00C33CBF">
              <w:t>Periodic Unicast</w:t>
            </w:r>
          </w:p>
        </w:tc>
        <w:tc>
          <w:tcPr>
            <w:tcW w:w="1226" w:type="dxa"/>
          </w:tcPr>
          <w:p w14:paraId="3E3DD0A3" w14:textId="18F21A58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6479DB53" w14:textId="210C3123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31DFDE63" w14:textId="0A78C0E3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967" w:type="dxa"/>
          </w:tcPr>
          <w:p w14:paraId="746350A2" w14:textId="558C7A56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</w:tr>
      <w:tr w:rsidR="00EC5F74" w14:paraId="6B523591" w14:textId="77777777" w:rsidTr="00084570">
        <w:tc>
          <w:tcPr>
            <w:tcW w:w="1165" w:type="dxa"/>
            <w:vMerge/>
            <w:shd w:val="clear" w:color="auto" w:fill="8BD1C5"/>
          </w:tcPr>
          <w:p w14:paraId="54EB97EF" w14:textId="77777777" w:rsidR="00EC5F74" w:rsidRPr="00C33CBF" w:rsidRDefault="00EC5F74" w:rsidP="00077883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6D307D6B" w14:textId="77777777" w:rsidR="00EC5F74" w:rsidRDefault="00EC5F74" w:rsidP="00077883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78486AA7" w14:textId="01E49DDD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0D308162" w14:textId="7F39027B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18E031B2" w14:textId="6767D5DF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6BDF29C4" w14:textId="77777777" w:rsidR="00EC5F74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08E82DD5" w14:textId="77777777" w:rsidTr="00084570">
        <w:tc>
          <w:tcPr>
            <w:tcW w:w="1165" w:type="dxa"/>
            <w:vMerge/>
            <w:shd w:val="clear" w:color="auto" w:fill="8BD1C5"/>
          </w:tcPr>
          <w:p w14:paraId="3F98B0CB" w14:textId="77777777" w:rsidR="00EC5F74" w:rsidRPr="00C33CBF" w:rsidRDefault="00EC5F74" w:rsidP="008B7971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5FC324CD" w14:textId="77777777" w:rsidR="00EC5F74" w:rsidRDefault="00EC5F74" w:rsidP="008B7971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5C67AA22" w14:textId="10BF5CA0" w:rsidR="00EC5F74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0FF6B624" w14:textId="19113943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06B64A1D" w14:textId="3ECEBC2E" w:rsidR="00EC5F74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1A45F582" w14:textId="77777777" w:rsidR="00EC5F74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19ADBFDF" w14:textId="77777777" w:rsidTr="00084570">
        <w:tc>
          <w:tcPr>
            <w:tcW w:w="1165" w:type="dxa"/>
            <w:vMerge/>
            <w:shd w:val="clear" w:color="auto" w:fill="8BD1C5"/>
          </w:tcPr>
          <w:p w14:paraId="2C7C8F2D" w14:textId="77777777" w:rsidR="00EC5F74" w:rsidRPr="00C33CBF" w:rsidRDefault="00EC5F74" w:rsidP="008B7971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418D6D11" w14:textId="77777777" w:rsidR="00EC5F74" w:rsidRDefault="00EC5F74" w:rsidP="008B7971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699DF619" w14:textId="2F91C6D7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6BF6FD83" w14:textId="35CFFE12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7D688206" w14:textId="1F0EA5BF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2D510EB3" w14:textId="77777777" w:rsidR="00EC5F74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1CE6ACE4" w14:textId="77777777" w:rsidTr="00084570">
        <w:tc>
          <w:tcPr>
            <w:tcW w:w="1165" w:type="dxa"/>
            <w:vMerge/>
            <w:shd w:val="clear" w:color="auto" w:fill="8BD1C5"/>
          </w:tcPr>
          <w:p w14:paraId="2D85754B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 w:val="restart"/>
          </w:tcPr>
          <w:p w14:paraId="73F19263" w14:textId="2EDFF5B9" w:rsidR="00EC5F74" w:rsidRDefault="00EC5F74" w:rsidP="00527DF9">
            <w:pPr>
              <w:spacing w:before="0" w:after="0" w:line="276" w:lineRule="auto"/>
            </w:pPr>
            <w:r>
              <w:t>Aperiodic Unicast</w:t>
            </w:r>
          </w:p>
        </w:tc>
        <w:tc>
          <w:tcPr>
            <w:tcW w:w="1226" w:type="dxa"/>
          </w:tcPr>
          <w:p w14:paraId="1589DF7F" w14:textId="60E281B0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654FC49B" w14:textId="174FDD6C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4036545C" w14:textId="56984F15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967" w:type="dxa"/>
          </w:tcPr>
          <w:p w14:paraId="7F4F3665" w14:textId="2C1EBE29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</w:tr>
      <w:tr w:rsidR="00EC5F74" w14:paraId="04746F17" w14:textId="77777777" w:rsidTr="00084570">
        <w:tc>
          <w:tcPr>
            <w:tcW w:w="1165" w:type="dxa"/>
            <w:vMerge/>
            <w:shd w:val="clear" w:color="auto" w:fill="8BD1C5"/>
          </w:tcPr>
          <w:p w14:paraId="297990EF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37B9F86B" w14:textId="77777777" w:rsidR="00EC5F74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747BE14E" w14:textId="3271E318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4F7F75A1" w14:textId="1A761553" w:rsidR="00EC5F74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67D08AE9" w14:textId="285F34DA" w:rsidR="00EC5F74" w:rsidRDefault="00EC5F74" w:rsidP="00084570">
            <w:pPr>
              <w:spacing w:before="0" w:after="0" w:line="276" w:lineRule="auto"/>
              <w:jc w:val="center"/>
            </w:pPr>
          </w:p>
        </w:tc>
        <w:tc>
          <w:tcPr>
            <w:tcW w:w="967" w:type="dxa"/>
          </w:tcPr>
          <w:p w14:paraId="466DFC4A" w14:textId="699D5793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</w:tr>
      <w:tr w:rsidR="00EC5F74" w14:paraId="21925B16" w14:textId="77777777" w:rsidTr="00084570">
        <w:tc>
          <w:tcPr>
            <w:tcW w:w="1165" w:type="dxa"/>
            <w:vMerge/>
            <w:shd w:val="clear" w:color="auto" w:fill="8BD1C5"/>
          </w:tcPr>
          <w:p w14:paraId="5FE3773C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34621A81" w14:textId="45473A0D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329F9B4F" w14:textId="5435883B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3015F460" w14:textId="718F0AE8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554CD613" w14:textId="44D10E0F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7FBD7083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7C907562" w14:textId="77777777" w:rsidTr="00084570">
        <w:tc>
          <w:tcPr>
            <w:tcW w:w="1165" w:type="dxa"/>
            <w:vMerge/>
            <w:shd w:val="clear" w:color="auto" w:fill="8BD1C5"/>
          </w:tcPr>
          <w:p w14:paraId="01C725BE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4FFFA1B2" w14:textId="77777777" w:rsidR="00EC5F74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1CEB01EF" w14:textId="23153941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7EB5F740" w14:textId="5EB8287C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25DB52C1" w14:textId="0A2B5370" w:rsidR="00EC5F74" w:rsidRDefault="00EC5F74" w:rsidP="00084570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967" w:type="dxa"/>
          </w:tcPr>
          <w:p w14:paraId="6A027D5E" w14:textId="3B2CA304" w:rsidR="00EC5F74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</w:tr>
      <w:tr w:rsidR="00EC5F74" w14:paraId="015B0AAE" w14:textId="77777777" w:rsidTr="00084570">
        <w:tc>
          <w:tcPr>
            <w:tcW w:w="1165" w:type="dxa"/>
            <w:vMerge/>
            <w:shd w:val="clear" w:color="auto" w:fill="8BD1C5"/>
          </w:tcPr>
          <w:p w14:paraId="06BD1A76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 w:val="restart"/>
          </w:tcPr>
          <w:p w14:paraId="1FACCE93" w14:textId="24EE815E" w:rsidR="00EC5F74" w:rsidRPr="00C33CBF" w:rsidRDefault="00EC5F74" w:rsidP="00527DF9">
            <w:pPr>
              <w:spacing w:before="0" w:after="0" w:line="276" w:lineRule="auto"/>
            </w:pPr>
            <w:r>
              <w:t>Periodic Groupcast Option 1</w:t>
            </w:r>
          </w:p>
        </w:tc>
        <w:tc>
          <w:tcPr>
            <w:tcW w:w="1226" w:type="dxa"/>
          </w:tcPr>
          <w:p w14:paraId="437DAF99" w14:textId="6CE5ACD7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47C66463" w14:textId="3FA915FC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210601B5" w14:textId="3A33A7FC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  <w:tc>
          <w:tcPr>
            <w:tcW w:w="967" w:type="dxa"/>
          </w:tcPr>
          <w:p w14:paraId="7E7C4B20" w14:textId="145CD580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</w:tr>
      <w:tr w:rsidR="00EC5F74" w14:paraId="1784EFD0" w14:textId="77777777" w:rsidTr="00084570">
        <w:tc>
          <w:tcPr>
            <w:tcW w:w="1165" w:type="dxa"/>
            <w:vMerge/>
            <w:shd w:val="clear" w:color="auto" w:fill="8BD1C5"/>
          </w:tcPr>
          <w:p w14:paraId="68BE7684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6DD59DB0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370F4CD1" w14:textId="48775D6D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6102CCB5" w14:textId="65529C17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43743357" w14:textId="3188B891" w:rsidR="00EC5F74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5BE2668C" w14:textId="45C9426B" w:rsidR="00EC5F74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6E3999AD" w14:textId="77777777" w:rsidTr="00084570">
        <w:tc>
          <w:tcPr>
            <w:tcW w:w="1165" w:type="dxa"/>
            <w:vMerge/>
            <w:shd w:val="clear" w:color="auto" w:fill="8BD1C5"/>
          </w:tcPr>
          <w:p w14:paraId="1F69F3E6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 w:val="restart"/>
          </w:tcPr>
          <w:p w14:paraId="3EBE910D" w14:textId="651D720F" w:rsidR="00EC5F74" w:rsidRPr="00C33CBF" w:rsidRDefault="00EC5F74" w:rsidP="00527DF9">
            <w:pPr>
              <w:spacing w:before="0" w:after="0" w:line="276" w:lineRule="auto"/>
            </w:pPr>
            <w:r>
              <w:t>Periodic Broadcast</w:t>
            </w:r>
          </w:p>
        </w:tc>
        <w:tc>
          <w:tcPr>
            <w:tcW w:w="1226" w:type="dxa"/>
          </w:tcPr>
          <w:p w14:paraId="2FCF790A" w14:textId="35AD8C0E" w:rsidR="00EC5F74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45633BE4" w14:textId="2EBD3771" w:rsidR="00EC5F74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0AFD69B5" w14:textId="6162A92E" w:rsidR="00EC5F74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36CCE9FF" w14:textId="77777777" w:rsidR="00EC5F74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101E3E4B" w14:textId="77777777" w:rsidTr="00084570">
        <w:tc>
          <w:tcPr>
            <w:tcW w:w="1165" w:type="dxa"/>
            <w:vMerge/>
            <w:shd w:val="clear" w:color="auto" w:fill="8BD1C5"/>
          </w:tcPr>
          <w:p w14:paraId="1CB57906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78F09D6A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41D3E6BA" w14:textId="210143C5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79474F80" w14:textId="62F5C4AB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3FC1CAD9" w14:textId="18716C92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088FCFA9" w14:textId="2052FCE4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71389F2B" w14:textId="77777777" w:rsidTr="00084570">
        <w:tc>
          <w:tcPr>
            <w:tcW w:w="1165" w:type="dxa"/>
            <w:vMerge/>
            <w:shd w:val="clear" w:color="auto" w:fill="8BD1C5"/>
          </w:tcPr>
          <w:p w14:paraId="312D2EA9" w14:textId="77777777" w:rsidR="00EC5F74" w:rsidRDefault="00EC5F74" w:rsidP="00EC5F74">
            <w:pPr>
              <w:spacing w:before="0" w:after="0" w:line="276" w:lineRule="auto"/>
            </w:pPr>
          </w:p>
        </w:tc>
        <w:tc>
          <w:tcPr>
            <w:tcW w:w="6939" w:type="dxa"/>
            <w:gridSpan w:val="3"/>
            <w:shd w:val="clear" w:color="auto" w:fill="8BD1C5"/>
          </w:tcPr>
          <w:p w14:paraId="212E3E5B" w14:textId="5B6E4593" w:rsidR="00EC5F74" w:rsidRPr="00937BE0" w:rsidRDefault="00EC5F74" w:rsidP="00EC5F74">
            <w:pPr>
              <w:spacing w:before="0" w:after="0" w:line="276" w:lineRule="auto"/>
              <w:rPr>
                <w:b/>
              </w:rPr>
            </w:pPr>
            <w:r w:rsidRPr="00937BE0">
              <w:rPr>
                <w:b/>
              </w:rPr>
              <w:t xml:space="preserve">Total </w:t>
            </w:r>
            <w:r w:rsidR="00937BE0" w:rsidRPr="00937BE0">
              <w:rPr>
                <w:b/>
              </w:rPr>
              <w:t xml:space="preserve">number of simulations </w:t>
            </w:r>
            <w:r w:rsidRPr="00937BE0">
              <w:rPr>
                <w:b/>
              </w:rPr>
              <w:t>for Type A:</w:t>
            </w:r>
          </w:p>
        </w:tc>
        <w:tc>
          <w:tcPr>
            <w:tcW w:w="891" w:type="dxa"/>
            <w:shd w:val="clear" w:color="auto" w:fill="8BD1C5"/>
          </w:tcPr>
          <w:p w14:paraId="061AF6C3" w14:textId="62C65281" w:rsidR="00EC5F74" w:rsidRPr="00937BE0" w:rsidRDefault="00EC5F74" w:rsidP="00084570">
            <w:pPr>
              <w:spacing w:before="0" w:after="0" w:line="276" w:lineRule="auto"/>
              <w:jc w:val="center"/>
              <w:rPr>
                <w:b/>
              </w:rPr>
            </w:pPr>
            <w:r w:rsidRPr="00937BE0">
              <w:rPr>
                <w:b/>
              </w:rPr>
              <w:t>15</w:t>
            </w:r>
          </w:p>
        </w:tc>
        <w:tc>
          <w:tcPr>
            <w:tcW w:w="967" w:type="dxa"/>
            <w:shd w:val="clear" w:color="auto" w:fill="8BD1C5"/>
          </w:tcPr>
          <w:p w14:paraId="5379582D" w14:textId="358AF678" w:rsidR="00EC5F74" w:rsidRPr="00937BE0" w:rsidRDefault="00EC5F74" w:rsidP="00084570">
            <w:pPr>
              <w:spacing w:before="0" w:after="0" w:line="276" w:lineRule="auto"/>
              <w:jc w:val="center"/>
              <w:rPr>
                <w:b/>
              </w:rPr>
            </w:pPr>
            <w:r w:rsidRPr="00937BE0">
              <w:rPr>
                <w:b/>
              </w:rPr>
              <w:t>5</w:t>
            </w:r>
          </w:p>
        </w:tc>
      </w:tr>
      <w:tr w:rsidR="00EC5F74" w14:paraId="73639829" w14:textId="77777777" w:rsidTr="00084570">
        <w:tc>
          <w:tcPr>
            <w:tcW w:w="1165" w:type="dxa"/>
            <w:vMerge w:val="restart"/>
            <w:shd w:val="clear" w:color="auto" w:fill="FAD1B0"/>
          </w:tcPr>
          <w:p w14:paraId="73488A0D" w14:textId="65A19C00" w:rsidR="00EC5F74" w:rsidRPr="00C33CBF" w:rsidRDefault="00EC5F74" w:rsidP="00527DF9">
            <w:pPr>
              <w:spacing w:before="0" w:after="0" w:line="276" w:lineRule="auto"/>
            </w:pPr>
            <w:r>
              <w:t>Type B</w:t>
            </w:r>
          </w:p>
        </w:tc>
        <w:tc>
          <w:tcPr>
            <w:tcW w:w="4624" w:type="dxa"/>
            <w:vMerge w:val="restart"/>
          </w:tcPr>
          <w:p w14:paraId="40E50783" w14:textId="35FB7A02" w:rsidR="00EC5F74" w:rsidRPr="00C33CBF" w:rsidRDefault="00EC5F74" w:rsidP="00527DF9">
            <w:pPr>
              <w:spacing w:before="0" w:after="0" w:line="276" w:lineRule="auto"/>
            </w:pPr>
            <w:r w:rsidRPr="00C33CBF">
              <w:t>Periodic Unicast</w:t>
            </w:r>
          </w:p>
        </w:tc>
        <w:tc>
          <w:tcPr>
            <w:tcW w:w="1226" w:type="dxa"/>
          </w:tcPr>
          <w:p w14:paraId="2D5E10EC" w14:textId="7E335FE2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0CBBE988" w14:textId="2B98479C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1FFAB7F0" w14:textId="71793F46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706F2822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014786BB" w14:textId="77777777" w:rsidTr="00084570">
        <w:tc>
          <w:tcPr>
            <w:tcW w:w="1165" w:type="dxa"/>
            <w:vMerge/>
            <w:shd w:val="clear" w:color="auto" w:fill="FAD1B0"/>
          </w:tcPr>
          <w:p w14:paraId="4ED147D1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4DBCFE8F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667E816C" w14:textId="151F1D57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1E380565" w14:textId="26F87AFC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6633C284" w14:textId="4D91C8AD" w:rsidR="00EC5F74" w:rsidRPr="00C33CBF" w:rsidRDefault="00B35B58" w:rsidP="00084570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967" w:type="dxa"/>
          </w:tcPr>
          <w:p w14:paraId="6ABA1F16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36075FA4" w14:textId="77777777" w:rsidTr="00084570">
        <w:tc>
          <w:tcPr>
            <w:tcW w:w="1165" w:type="dxa"/>
            <w:vMerge/>
            <w:shd w:val="clear" w:color="auto" w:fill="FAD1B0"/>
          </w:tcPr>
          <w:p w14:paraId="56D865DC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46C8944B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17EDE641" w14:textId="777677FA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1CA6F966" w14:textId="07603F10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4CBA70DB" w14:textId="0FE63F9D" w:rsidR="00EC5F74" w:rsidRPr="00C33CBF" w:rsidRDefault="0001737E" w:rsidP="00084570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967" w:type="dxa"/>
          </w:tcPr>
          <w:p w14:paraId="2788613E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4E87FC05" w14:textId="77777777" w:rsidTr="00084570">
        <w:tc>
          <w:tcPr>
            <w:tcW w:w="1165" w:type="dxa"/>
            <w:vMerge/>
            <w:shd w:val="clear" w:color="auto" w:fill="FAD1B0"/>
          </w:tcPr>
          <w:p w14:paraId="2B695C40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0404D2E7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481B9E9E" w14:textId="047B46E6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66A0DDCD" w14:textId="498E21CD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4469E979" w14:textId="0AFD17AD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967" w:type="dxa"/>
          </w:tcPr>
          <w:p w14:paraId="2E2EA54B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3B6C2E14" w14:textId="77777777" w:rsidTr="00084570">
        <w:tc>
          <w:tcPr>
            <w:tcW w:w="1165" w:type="dxa"/>
            <w:vMerge/>
            <w:shd w:val="clear" w:color="auto" w:fill="FAD1B0"/>
          </w:tcPr>
          <w:p w14:paraId="4B7D93B4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 w:val="restart"/>
          </w:tcPr>
          <w:p w14:paraId="2B984C4A" w14:textId="6D8B761B" w:rsidR="00EC5F74" w:rsidRPr="00C33CBF" w:rsidRDefault="00EC5F74" w:rsidP="00527DF9">
            <w:pPr>
              <w:spacing w:before="0" w:after="0" w:line="276" w:lineRule="auto"/>
            </w:pPr>
            <w:r>
              <w:t>Aperiodic Unicast</w:t>
            </w:r>
          </w:p>
        </w:tc>
        <w:tc>
          <w:tcPr>
            <w:tcW w:w="1226" w:type="dxa"/>
          </w:tcPr>
          <w:p w14:paraId="0CB37BF1" w14:textId="1A3EC9F2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5CA683D9" w14:textId="6418F22D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7B1CF79E" w14:textId="29A599EE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  <w:tc>
          <w:tcPr>
            <w:tcW w:w="967" w:type="dxa"/>
          </w:tcPr>
          <w:p w14:paraId="215455CC" w14:textId="2D8556E6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</w:tr>
      <w:tr w:rsidR="00EC5F74" w14:paraId="3E62CBDB" w14:textId="77777777" w:rsidTr="00084570">
        <w:tc>
          <w:tcPr>
            <w:tcW w:w="1165" w:type="dxa"/>
            <w:vMerge/>
            <w:shd w:val="clear" w:color="auto" w:fill="FAD1B0"/>
          </w:tcPr>
          <w:p w14:paraId="4866F4AA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30C50B74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125537FC" w14:textId="6F6378EA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6A518607" w14:textId="23BAF867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548F9F52" w14:textId="59B4623A" w:rsidR="00EC5F74" w:rsidRPr="00C33CBF" w:rsidRDefault="0001737E" w:rsidP="00084570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967" w:type="dxa"/>
          </w:tcPr>
          <w:p w14:paraId="24DFF265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7C7CB429" w14:textId="77777777" w:rsidTr="00084570">
        <w:tc>
          <w:tcPr>
            <w:tcW w:w="1165" w:type="dxa"/>
            <w:vMerge/>
            <w:shd w:val="clear" w:color="auto" w:fill="FAD1B0"/>
          </w:tcPr>
          <w:p w14:paraId="26829ABA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 w:val="restart"/>
          </w:tcPr>
          <w:p w14:paraId="7B768C89" w14:textId="24956525" w:rsidR="00EC5F74" w:rsidRPr="00C33CBF" w:rsidRDefault="00EC5F74" w:rsidP="00527DF9">
            <w:pPr>
              <w:spacing w:before="0" w:after="0" w:line="276" w:lineRule="auto"/>
            </w:pPr>
            <w:r>
              <w:t>Periodic Groupcast</w:t>
            </w:r>
          </w:p>
        </w:tc>
        <w:tc>
          <w:tcPr>
            <w:tcW w:w="1226" w:type="dxa"/>
          </w:tcPr>
          <w:p w14:paraId="0DFA621A" w14:textId="1255FBC2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59923C83" w14:textId="7EE8DC55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5A2848DA" w14:textId="5438C61C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567FB62D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4EC8BCF5" w14:textId="77777777" w:rsidTr="00084570">
        <w:tc>
          <w:tcPr>
            <w:tcW w:w="1165" w:type="dxa"/>
            <w:vMerge/>
            <w:shd w:val="clear" w:color="auto" w:fill="FAD1B0"/>
          </w:tcPr>
          <w:p w14:paraId="1DE1F7A4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00E6189D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164ADDD5" w14:textId="2115033B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512D00F5" w14:textId="31E03F80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468A8E68" w14:textId="5EF2F0C8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4C861461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15942111" w14:textId="77777777" w:rsidTr="00084570">
        <w:tc>
          <w:tcPr>
            <w:tcW w:w="1165" w:type="dxa"/>
            <w:vMerge/>
            <w:shd w:val="clear" w:color="auto" w:fill="FAD1B0"/>
          </w:tcPr>
          <w:p w14:paraId="26448AE2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2E90D12D" w14:textId="1CDE3976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04B5735C" w14:textId="290BFE9A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401732E4" w14:textId="5ECC0781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891" w:type="dxa"/>
          </w:tcPr>
          <w:p w14:paraId="55081D95" w14:textId="5F8DC346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3363C548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16F7BAFD" w14:textId="77777777" w:rsidTr="00084570">
        <w:tc>
          <w:tcPr>
            <w:tcW w:w="1165" w:type="dxa"/>
            <w:vMerge/>
            <w:shd w:val="clear" w:color="auto" w:fill="FAD1B0"/>
          </w:tcPr>
          <w:p w14:paraId="654803F3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 w:val="restart"/>
          </w:tcPr>
          <w:p w14:paraId="16CC72D6" w14:textId="4D346539" w:rsidR="00EC5F74" w:rsidRPr="00C33CBF" w:rsidRDefault="00EC5F74" w:rsidP="00527DF9">
            <w:pPr>
              <w:spacing w:before="0" w:after="0" w:line="276" w:lineRule="auto"/>
            </w:pPr>
            <w:r>
              <w:t>Aperiodic Groupcast</w:t>
            </w:r>
          </w:p>
        </w:tc>
        <w:tc>
          <w:tcPr>
            <w:tcW w:w="1226" w:type="dxa"/>
          </w:tcPr>
          <w:p w14:paraId="3C5E269A" w14:textId="6E1C0941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02FBB7E4" w14:textId="6F459CE2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0DCA666B" w14:textId="3021FDE1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28C7E061" w14:textId="0F0F18B9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6E6FF198" w14:textId="77777777" w:rsidTr="00084570">
        <w:tc>
          <w:tcPr>
            <w:tcW w:w="1165" w:type="dxa"/>
            <w:vMerge/>
            <w:shd w:val="clear" w:color="auto" w:fill="FAD1B0"/>
          </w:tcPr>
          <w:p w14:paraId="56E99479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  <w:vMerge/>
          </w:tcPr>
          <w:p w14:paraId="59F1C650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1226" w:type="dxa"/>
          </w:tcPr>
          <w:p w14:paraId="2B51DB88" w14:textId="231565D3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7E5FBC88" w14:textId="1A1DAD85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39D09C3A" w14:textId="436C7B5D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1306296D" w14:textId="77777777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2E1D8DB7" w14:textId="77777777" w:rsidTr="00084570">
        <w:tc>
          <w:tcPr>
            <w:tcW w:w="1165" w:type="dxa"/>
            <w:vMerge/>
            <w:shd w:val="clear" w:color="auto" w:fill="FAD1B0"/>
          </w:tcPr>
          <w:p w14:paraId="181102E7" w14:textId="77777777" w:rsidR="00EC5F74" w:rsidRPr="00C33CBF" w:rsidRDefault="00EC5F74" w:rsidP="00EC5F74">
            <w:pPr>
              <w:spacing w:before="0" w:after="0" w:line="276" w:lineRule="auto"/>
            </w:pPr>
          </w:p>
        </w:tc>
        <w:tc>
          <w:tcPr>
            <w:tcW w:w="6939" w:type="dxa"/>
            <w:gridSpan w:val="3"/>
            <w:shd w:val="clear" w:color="auto" w:fill="FAD1B0"/>
          </w:tcPr>
          <w:p w14:paraId="0D253699" w14:textId="65568041" w:rsidR="00EC5F74" w:rsidRPr="00937BE0" w:rsidRDefault="00EC5F74" w:rsidP="00EC5F74">
            <w:pPr>
              <w:spacing w:before="0" w:after="0" w:line="276" w:lineRule="auto"/>
              <w:rPr>
                <w:b/>
              </w:rPr>
            </w:pPr>
            <w:r w:rsidRPr="00937BE0">
              <w:rPr>
                <w:b/>
              </w:rPr>
              <w:t xml:space="preserve">Total </w:t>
            </w:r>
            <w:r w:rsidR="00937BE0" w:rsidRPr="00937BE0">
              <w:rPr>
                <w:b/>
              </w:rPr>
              <w:t xml:space="preserve">number of simulations </w:t>
            </w:r>
            <w:r w:rsidRPr="00937BE0">
              <w:rPr>
                <w:b/>
              </w:rPr>
              <w:t>for Type B:</w:t>
            </w:r>
          </w:p>
        </w:tc>
        <w:tc>
          <w:tcPr>
            <w:tcW w:w="891" w:type="dxa"/>
            <w:shd w:val="clear" w:color="auto" w:fill="FAD1B0"/>
          </w:tcPr>
          <w:p w14:paraId="67AC3CF5" w14:textId="2CC12EEE" w:rsidR="00EC5F74" w:rsidRPr="00937BE0" w:rsidRDefault="00EC5F74" w:rsidP="0001737E">
            <w:pPr>
              <w:spacing w:before="0" w:after="0" w:line="276" w:lineRule="auto"/>
              <w:jc w:val="center"/>
              <w:rPr>
                <w:b/>
              </w:rPr>
            </w:pPr>
            <w:r w:rsidRPr="00937BE0">
              <w:rPr>
                <w:b/>
              </w:rPr>
              <w:t>1</w:t>
            </w:r>
            <w:r w:rsidR="0001737E">
              <w:rPr>
                <w:b/>
              </w:rPr>
              <w:t>4</w:t>
            </w:r>
          </w:p>
        </w:tc>
        <w:tc>
          <w:tcPr>
            <w:tcW w:w="967" w:type="dxa"/>
            <w:shd w:val="clear" w:color="auto" w:fill="FAD1B0"/>
          </w:tcPr>
          <w:p w14:paraId="55AB77BE" w14:textId="2DA65294" w:rsidR="00EC5F74" w:rsidRPr="00937BE0" w:rsidRDefault="00EC5F74" w:rsidP="00084570">
            <w:pPr>
              <w:spacing w:before="0" w:after="0" w:line="276" w:lineRule="auto"/>
              <w:jc w:val="center"/>
              <w:rPr>
                <w:b/>
              </w:rPr>
            </w:pPr>
            <w:r w:rsidRPr="00937BE0">
              <w:rPr>
                <w:b/>
              </w:rPr>
              <w:t>1</w:t>
            </w:r>
          </w:p>
        </w:tc>
      </w:tr>
      <w:tr w:rsidR="00EC5F74" w14:paraId="14D39984" w14:textId="77777777" w:rsidTr="00084570">
        <w:tc>
          <w:tcPr>
            <w:tcW w:w="1165" w:type="dxa"/>
            <w:vMerge w:val="restart"/>
            <w:shd w:val="clear" w:color="auto" w:fill="A7D6E3"/>
          </w:tcPr>
          <w:p w14:paraId="3FC8AA20" w14:textId="58470BEA" w:rsidR="00EC5F74" w:rsidRPr="00C33CBF" w:rsidRDefault="00EC5F74" w:rsidP="00527DF9">
            <w:pPr>
              <w:spacing w:before="0" w:after="0" w:line="276" w:lineRule="auto"/>
            </w:pPr>
            <w:r>
              <w:t>Type C</w:t>
            </w:r>
          </w:p>
        </w:tc>
        <w:tc>
          <w:tcPr>
            <w:tcW w:w="4624" w:type="dxa"/>
          </w:tcPr>
          <w:p w14:paraId="10336598" w14:textId="04D998A6" w:rsidR="00EC5F74" w:rsidRPr="00C33CBF" w:rsidRDefault="00EC5F74" w:rsidP="00527DF9">
            <w:pPr>
              <w:spacing w:before="0" w:after="0" w:line="276" w:lineRule="auto"/>
            </w:pPr>
            <w:r>
              <w:t>Periodic Groupcast</w:t>
            </w:r>
            <w:r w:rsidR="00A436C4">
              <w:t xml:space="preserve"> Option 1</w:t>
            </w:r>
          </w:p>
        </w:tc>
        <w:tc>
          <w:tcPr>
            <w:tcW w:w="1226" w:type="dxa"/>
          </w:tcPr>
          <w:p w14:paraId="1ECD3523" w14:textId="581FDF19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417C4D0B" w14:textId="59BEAA4E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58A463DB" w14:textId="66B93D52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967" w:type="dxa"/>
          </w:tcPr>
          <w:p w14:paraId="35979FA0" w14:textId="39D4E001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60058EAC" w14:textId="77777777" w:rsidTr="00084570">
        <w:tc>
          <w:tcPr>
            <w:tcW w:w="1165" w:type="dxa"/>
            <w:vMerge/>
            <w:shd w:val="clear" w:color="auto" w:fill="A7D6E3"/>
          </w:tcPr>
          <w:p w14:paraId="06C0CE16" w14:textId="77777777" w:rsidR="00EC5F74" w:rsidRPr="00C33CBF" w:rsidRDefault="00EC5F74" w:rsidP="00527DF9">
            <w:pPr>
              <w:spacing w:before="0" w:after="0" w:line="276" w:lineRule="auto"/>
            </w:pPr>
          </w:p>
        </w:tc>
        <w:tc>
          <w:tcPr>
            <w:tcW w:w="4624" w:type="dxa"/>
          </w:tcPr>
          <w:p w14:paraId="2DAEE6A1" w14:textId="656D532E" w:rsidR="00EC5F74" w:rsidRPr="00C33CBF" w:rsidRDefault="00EC5F74" w:rsidP="00527DF9">
            <w:pPr>
              <w:spacing w:before="0" w:after="0" w:line="276" w:lineRule="auto"/>
            </w:pPr>
            <w:r>
              <w:t>Aperiodic Groupcast</w:t>
            </w:r>
            <w:r w:rsidR="00A436C4">
              <w:t xml:space="preserve"> Option 1</w:t>
            </w:r>
          </w:p>
        </w:tc>
        <w:tc>
          <w:tcPr>
            <w:tcW w:w="1226" w:type="dxa"/>
          </w:tcPr>
          <w:p w14:paraId="29D270A7" w14:textId="54373072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0938790F" w14:textId="1501291B" w:rsidR="00EC5F74" w:rsidRPr="00C33CBF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5688E560" w14:textId="6892B225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967" w:type="dxa"/>
          </w:tcPr>
          <w:p w14:paraId="5CD4852A" w14:textId="37BADC59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693E21F8" w14:textId="77777777" w:rsidTr="00084570">
        <w:tc>
          <w:tcPr>
            <w:tcW w:w="1165" w:type="dxa"/>
            <w:vMerge/>
            <w:shd w:val="clear" w:color="auto" w:fill="A7D6E3"/>
          </w:tcPr>
          <w:p w14:paraId="6CE8DFF1" w14:textId="77777777" w:rsidR="00EC5F74" w:rsidRPr="00C33CBF" w:rsidRDefault="00EC5F74" w:rsidP="00EC5F74">
            <w:pPr>
              <w:spacing w:before="0" w:after="0" w:line="276" w:lineRule="auto"/>
            </w:pPr>
          </w:p>
        </w:tc>
        <w:tc>
          <w:tcPr>
            <w:tcW w:w="6939" w:type="dxa"/>
            <w:gridSpan w:val="3"/>
            <w:shd w:val="clear" w:color="auto" w:fill="A7D6E3"/>
          </w:tcPr>
          <w:p w14:paraId="13B68EC4" w14:textId="3AB00999" w:rsidR="00EC5F74" w:rsidRPr="00937BE0" w:rsidRDefault="00EC5F74" w:rsidP="00EC5F74">
            <w:pPr>
              <w:spacing w:before="0" w:after="0" w:line="276" w:lineRule="auto"/>
              <w:rPr>
                <w:b/>
              </w:rPr>
            </w:pPr>
            <w:r w:rsidRPr="00937BE0">
              <w:rPr>
                <w:b/>
              </w:rPr>
              <w:t xml:space="preserve">Total </w:t>
            </w:r>
            <w:r w:rsidR="00937BE0" w:rsidRPr="00937BE0">
              <w:rPr>
                <w:b/>
              </w:rPr>
              <w:t xml:space="preserve">number of simulations </w:t>
            </w:r>
            <w:r w:rsidRPr="00937BE0">
              <w:rPr>
                <w:b/>
              </w:rPr>
              <w:t>for Type C:</w:t>
            </w:r>
          </w:p>
        </w:tc>
        <w:tc>
          <w:tcPr>
            <w:tcW w:w="891" w:type="dxa"/>
            <w:shd w:val="clear" w:color="auto" w:fill="A7D6E3"/>
          </w:tcPr>
          <w:p w14:paraId="5D8FBCE8" w14:textId="6EACB560" w:rsidR="00EC5F74" w:rsidRPr="00937BE0" w:rsidRDefault="00EC5F74" w:rsidP="00084570">
            <w:pPr>
              <w:spacing w:before="0" w:after="0" w:line="276" w:lineRule="auto"/>
              <w:jc w:val="center"/>
              <w:rPr>
                <w:b/>
              </w:rPr>
            </w:pPr>
            <w:r w:rsidRPr="00937BE0">
              <w:rPr>
                <w:b/>
              </w:rPr>
              <w:t>6</w:t>
            </w:r>
          </w:p>
        </w:tc>
        <w:tc>
          <w:tcPr>
            <w:tcW w:w="967" w:type="dxa"/>
            <w:shd w:val="clear" w:color="auto" w:fill="A7D6E3"/>
          </w:tcPr>
          <w:p w14:paraId="6E4F09F6" w14:textId="53209FAF" w:rsidR="00EC5F74" w:rsidRPr="00937BE0" w:rsidRDefault="00EC5F74" w:rsidP="00084570">
            <w:pPr>
              <w:spacing w:before="0" w:after="0" w:line="276" w:lineRule="auto"/>
              <w:jc w:val="center"/>
              <w:rPr>
                <w:b/>
              </w:rPr>
            </w:pPr>
            <w:r w:rsidRPr="00937BE0">
              <w:rPr>
                <w:b/>
              </w:rPr>
              <w:t>0</w:t>
            </w:r>
          </w:p>
        </w:tc>
      </w:tr>
      <w:tr w:rsidR="00EC5F74" w14:paraId="27D726A5" w14:textId="77777777" w:rsidTr="00084570">
        <w:tc>
          <w:tcPr>
            <w:tcW w:w="1165" w:type="dxa"/>
            <w:vMerge w:val="restart"/>
            <w:shd w:val="clear" w:color="auto" w:fill="FAD1B0"/>
          </w:tcPr>
          <w:p w14:paraId="04EC46F4" w14:textId="74CD22B8" w:rsidR="00EC5F74" w:rsidRPr="00C33CBF" w:rsidRDefault="00EC5F74" w:rsidP="00EC5F74">
            <w:pPr>
              <w:spacing w:before="0" w:after="0" w:line="276" w:lineRule="auto"/>
            </w:pPr>
            <w:r>
              <w:t>Type A+B</w:t>
            </w:r>
          </w:p>
        </w:tc>
        <w:tc>
          <w:tcPr>
            <w:tcW w:w="4624" w:type="dxa"/>
          </w:tcPr>
          <w:p w14:paraId="776AA287" w14:textId="4E951F96" w:rsidR="00EC5F74" w:rsidRDefault="00EC5F74" w:rsidP="00EC5F74">
            <w:pPr>
              <w:spacing w:before="0" w:after="0" w:line="276" w:lineRule="auto"/>
            </w:pPr>
            <w:r w:rsidRPr="00C33CBF">
              <w:t>Periodic Unicast</w:t>
            </w:r>
          </w:p>
        </w:tc>
        <w:tc>
          <w:tcPr>
            <w:tcW w:w="1226" w:type="dxa"/>
          </w:tcPr>
          <w:p w14:paraId="50EA1578" w14:textId="003E7384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3F468352" w14:textId="76E24952" w:rsidR="00EC5F74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0F28BBC1" w14:textId="320F097C" w:rsidR="00EC5F74" w:rsidRPr="00C33CBF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67" w:type="dxa"/>
          </w:tcPr>
          <w:p w14:paraId="28B7A239" w14:textId="77777777" w:rsidR="00EC5F74" w:rsidRDefault="00EC5F74" w:rsidP="00084570">
            <w:pPr>
              <w:spacing w:before="0" w:after="0" w:line="276" w:lineRule="auto"/>
              <w:jc w:val="center"/>
            </w:pPr>
          </w:p>
        </w:tc>
      </w:tr>
      <w:tr w:rsidR="00EC5F74" w14:paraId="652466D0" w14:textId="77777777" w:rsidTr="00084570">
        <w:tc>
          <w:tcPr>
            <w:tcW w:w="1165" w:type="dxa"/>
            <w:vMerge/>
            <w:shd w:val="clear" w:color="auto" w:fill="FAD1B0"/>
          </w:tcPr>
          <w:p w14:paraId="5AA3423D" w14:textId="77777777" w:rsidR="00EC5F74" w:rsidRPr="00C33CBF" w:rsidRDefault="00EC5F74" w:rsidP="00EC5F74">
            <w:pPr>
              <w:spacing w:before="0" w:after="0" w:line="276" w:lineRule="auto"/>
            </w:pPr>
          </w:p>
        </w:tc>
        <w:tc>
          <w:tcPr>
            <w:tcW w:w="4624" w:type="dxa"/>
          </w:tcPr>
          <w:p w14:paraId="44310290" w14:textId="1F1CD55F" w:rsidR="00EC5F74" w:rsidRDefault="00EC5F74" w:rsidP="00EC5F74">
            <w:pPr>
              <w:spacing w:before="0" w:after="0" w:line="276" w:lineRule="auto"/>
            </w:pPr>
            <w:r>
              <w:t>Aperiodic Unicast</w:t>
            </w:r>
          </w:p>
        </w:tc>
        <w:tc>
          <w:tcPr>
            <w:tcW w:w="1226" w:type="dxa"/>
          </w:tcPr>
          <w:p w14:paraId="273C3770" w14:textId="67A5CB6C" w:rsidR="00EC5F74" w:rsidRDefault="00EC5F74" w:rsidP="00E3120E">
            <w:pPr>
              <w:spacing w:before="0" w:after="0" w:line="276" w:lineRule="auto"/>
              <w:jc w:val="center"/>
            </w:pPr>
            <w:r>
              <w:t>No</w:t>
            </w:r>
          </w:p>
        </w:tc>
        <w:tc>
          <w:tcPr>
            <w:tcW w:w="1089" w:type="dxa"/>
          </w:tcPr>
          <w:p w14:paraId="4C279775" w14:textId="5E79EAC3" w:rsidR="00EC5F74" w:rsidRDefault="00EC5F74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25EA4031" w14:textId="7DFC57BB" w:rsidR="00EC5F74" w:rsidRPr="00C33CBF" w:rsidRDefault="00EC5F74" w:rsidP="00084570">
            <w:pPr>
              <w:spacing w:before="0" w:after="0" w:line="276" w:lineRule="auto"/>
              <w:jc w:val="center"/>
            </w:pPr>
          </w:p>
        </w:tc>
        <w:tc>
          <w:tcPr>
            <w:tcW w:w="967" w:type="dxa"/>
          </w:tcPr>
          <w:p w14:paraId="26AD65BA" w14:textId="75A86605" w:rsidR="00EC5F74" w:rsidRDefault="00EC5F74" w:rsidP="00084570">
            <w:pPr>
              <w:spacing w:before="0" w:after="0" w:line="276" w:lineRule="auto"/>
              <w:jc w:val="center"/>
            </w:pPr>
            <w:r>
              <w:t>1</w:t>
            </w:r>
          </w:p>
        </w:tc>
      </w:tr>
      <w:tr w:rsidR="00527DF9" w14:paraId="272B2B43" w14:textId="77777777" w:rsidTr="00084570">
        <w:tc>
          <w:tcPr>
            <w:tcW w:w="1165" w:type="dxa"/>
            <w:shd w:val="clear" w:color="auto" w:fill="8BD1C5"/>
          </w:tcPr>
          <w:p w14:paraId="2EF20245" w14:textId="3FAF0241" w:rsidR="00527DF9" w:rsidRPr="00C33CBF" w:rsidRDefault="00527DF9" w:rsidP="00EC5F74">
            <w:pPr>
              <w:spacing w:before="0" w:after="0" w:line="276" w:lineRule="auto"/>
            </w:pPr>
            <w:r>
              <w:t>Type B+C</w:t>
            </w:r>
          </w:p>
        </w:tc>
        <w:tc>
          <w:tcPr>
            <w:tcW w:w="4624" w:type="dxa"/>
          </w:tcPr>
          <w:p w14:paraId="154DE01E" w14:textId="47DD46E5" w:rsidR="00527DF9" w:rsidRDefault="00527DF9" w:rsidP="00EC5F74">
            <w:pPr>
              <w:spacing w:before="0" w:after="0" w:line="276" w:lineRule="auto"/>
            </w:pPr>
            <w:r>
              <w:t>Aperiodic Groupcast</w:t>
            </w:r>
          </w:p>
        </w:tc>
        <w:tc>
          <w:tcPr>
            <w:tcW w:w="1226" w:type="dxa"/>
          </w:tcPr>
          <w:p w14:paraId="679BAA93" w14:textId="7C7E0E20" w:rsidR="00527DF9" w:rsidRDefault="00527DF9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1089" w:type="dxa"/>
          </w:tcPr>
          <w:p w14:paraId="59EBB4C6" w14:textId="0AF0D35F" w:rsidR="00527DF9" w:rsidRDefault="00527DF9" w:rsidP="00E3120E">
            <w:pPr>
              <w:spacing w:before="0" w:after="0" w:line="276" w:lineRule="auto"/>
              <w:jc w:val="center"/>
            </w:pPr>
            <w:r>
              <w:t>Yes</w:t>
            </w:r>
          </w:p>
        </w:tc>
        <w:tc>
          <w:tcPr>
            <w:tcW w:w="891" w:type="dxa"/>
          </w:tcPr>
          <w:p w14:paraId="4282F4EF" w14:textId="361BB361" w:rsidR="00527DF9" w:rsidRPr="00C33CBF" w:rsidRDefault="00527DF9" w:rsidP="00084570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967" w:type="dxa"/>
          </w:tcPr>
          <w:p w14:paraId="34FB48F8" w14:textId="77777777" w:rsidR="00527DF9" w:rsidRDefault="00527DF9" w:rsidP="00084570">
            <w:pPr>
              <w:spacing w:before="0" w:after="0" w:line="276" w:lineRule="auto"/>
              <w:jc w:val="center"/>
            </w:pPr>
          </w:p>
        </w:tc>
      </w:tr>
      <w:tr w:rsidR="00DD345C" w14:paraId="23E4E847" w14:textId="77777777" w:rsidTr="00084570">
        <w:tc>
          <w:tcPr>
            <w:tcW w:w="8104" w:type="dxa"/>
            <w:gridSpan w:val="4"/>
            <w:shd w:val="clear" w:color="auto" w:fill="E7E6E6" w:themeFill="background2"/>
          </w:tcPr>
          <w:p w14:paraId="35BB889D" w14:textId="7C7D903E" w:rsidR="00DD345C" w:rsidRPr="00937BE0" w:rsidRDefault="00DD345C" w:rsidP="00DD345C">
            <w:pPr>
              <w:spacing w:before="0" w:after="0" w:line="276" w:lineRule="auto"/>
              <w:rPr>
                <w:b/>
              </w:rPr>
            </w:pPr>
            <w:r w:rsidRPr="00937BE0">
              <w:rPr>
                <w:b/>
              </w:rPr>
              <w:t>Total</w:t>
            </w:r>
            <w:r w:rsidR="00937BE0" w:rsidRPr="00937BE0">
              <w:rPr>
                <w:b/>
              </w:rPr>
              <w:t xml:space="preserve"> number of simulations</w:t>
            </w:r>
            <w:r w:rsidRPr="00937BE0">
              <w:rPr>
                <w:b/>
              </w:rPr>
              <w:t>:</w:t>
            </w:r>
          </w:p>
        </w:tc>
        <w:tc>
          <w:tcPr>
            <w:tcW w:w="891" w:type="dxa"/>
            <w:shd w:val="clear" w:color="auto" w:fill="E7E6E6" w:themeFill="background2"/>
          </w:tcPr>
          <w:p w14:paraId="7674BE3B" w14:textId="6B0472E0" w:rsidR="00DD345C" w:rsidRPr="00937BE0" w:rsidRDefault="00DD345C" w:rsidP="0001737E">
            <w:pPr>
              <w:spacing w:before="0" w:after="0" w:line="276" w:lineRule="auto"/>
              <w:jc w:val="center"/>
              <w:rPr>
                <w:b/>
              </w:rPr>
            </w:pPr>
            <w:r w:rsidRPr="00937BE0">
              <w:rPr>
                <w:b/>
              </w:rPr>
              <w:t>3</w:t>
            </w:r>
            <w:r w:rsidR="0001737E">
              <w:rPr>
                <w:b/>
              </w:rPr>
              <w:t>8</w:t>
            </w:r>
          </w:p>
        </w:tc>
        <w:tc>
          <w:tcPr>
            <w:tcW w:w="967" w:type="dxa"/>
            <w:shd w:val="clear" w:color="auto" w:fill="E7E6E6" w:themeFill="background2"/>
          </w:tcPr>
          <w:p w14:paraId="77B2DD68" w14:textId="793CF20B" w:rsidR="00DD345C" w:rsidRPr="00937BE0" w:rsidRDefault="00DD345C" w:rsidP="00084570">
            <w:pPr>
              <w:spacing w:before="0" w:after="0" w:line="276" w:lineRule="auto"/>
              <w:jc w:val="center"/>
              <w:rPr>
                <w:b/>
              </w:rPr>
            </w:pPr>
            <w:r w:rsidRPr="00937BE0">
              <w:rPr>
                <w:b/>
              </w:rPr>
              <w:t>6</w:t>
            </w:r>
          </w:p>
        </w:tc>
      </w:tr>
    </w:tbl>
    <w:p w14:paraId="0AF38BAF" w14:textId="77777777" w:rsidR="00FB2451" w:rsidRPr="00937BE0" w:rsidRDefault="00FB2451" w:rsidP="00DD345C">
      <w:pPr>
        <w:rPr>
          <w:b/>
          <w:i/>
          <w:sz w:val="16"/>
          <w:szCs w:val="16"/>
        </w:rPr>
      </w:pPr>
    </w:p>
    <w:p w14:paraId="7A27C3A0" w14:textId="19527231" w:rsidR="00FB2451" w:rsidRPr="00FB2451" w:rsidRDefault="00FB2451" w:rsidP="00FB2451">
      <w:pPr>
        <w:jc w:val="center"/>
        <w:rPr>
          <w:i/>
          <w:sz w:val="22"/>
          <w:szCs w:val="22"/>
        </w:rPr>
      </w:pPr>
      <w:r w:rsidRPr="00FB2451">
        <w:rPr>
          <w:b/>
          <w:i/>
          <w:sz w:val="22"/>
          <w:szCs w:val="22"/>
        </w:rPr>
        <w:t>Table 1:</w:t>
      </w:r>
      <w:r w:rsidRPr="00FB2451">
        <w:rPr>
          <w:i/>
          <w:sz w:val="22"/>
          <w:szCs w:val="22"/>
        </w:rPr>
        <w:t xml:space="preserve"> Observations from Simulation Results for Inter-UE Coordination from RAN1 [5]</w:t>
      </w:r>
    </w:p>
    <w:p w14:paraId="13C9527B" w14:textId="5704CD56" w:rsidR="00C23892" w:rsidRPr="00FB2451" w:rsidRDefault="00937BE0" w:rsidP="00FB2451">
      <w:pPr>
        <w:pStyle w:val="3GPPNormalText"/>
      </w:pPr>
      <w:r>
        <w:t>As can be seen from the table, the simulation results show gains being achieved by inter-UE coordination by resolving the identified issues</w:t>
      </w:r>
      <w:r w:rsidR="00911492">
        <w:t>, while considering the signaling overhead and latency</w:t>
      </w:r>
      <w:r>
        <w:t xml:space="preserve">. </w:t>
      </w:r>
      <w:r w:rsidR="00FD5F45" w:rsidRPr="00FB2451">
        <w:t>Based on these conclusions, i</w:t>
      </w:r>
      <w:r w:rsidR="00E96A71" w:rsidRPr="00FB2451">
        <w:t>t was concluded that inter-UE coordination is feasible and beneficial in order to achieve the reliability and latency requirements for Rel-17.</w:t>
      </w:r>
      <w:r w:rsidR="00FD5F45" w:rsidRPr="00FB2451">
        <w:t xml:space="preserve"> Hence, we propose that the WID has to be updated to reflect that inter-UE coordination has to be specified by RAN1 and </w:t>
      </w:r>
      <w:r w:rsidR="00D06A1A">
        <w:t>RAN</w:t>
      </w:r>
      <w:r w:rsidR="00FD5F45" w:rsidRPr="00FB2451">
        <w:t>2 WGs.</w:t>
      </w:r>
    </w:p>
    <w:p w14:paraId="6B2A2C12" w14:textId="3CE7942F" w:rsidR="00FD5F45" w:rsidRPr="00A436C4" w:rsidRDefault="00FD5F45" w:rsidP="00FB2451">
      <w:pPr>
        <w:spacing w:after="120"/>
        <w:jc w:val="both"/>
        <w:rPr>
          <w:b/>
          <w:sz w:val="22"/>
          <w:szCs w:val="22"/>
        </w:rPr>
      </w:pPr>
      <w:r w:rsidRPr="00A436C4">
        <w:rPr>
          <w:b/>
          <w:sz w:val="22"/>
          <w:szCs w:val="22"/>
        </w:rPr>
        <w:t>Proposal 1: We propose to update the second sub-bullet under “Resource allocation enhancement” in the WID to the following:</w:t>
      </w:r>
    </w:p>
    <w:p w14:paraId="1B2CB08F" w14:textId="37AF34DA" w:rsidR="00FD5F45" w:rsidRPr="00A436C4" w:rsidRDefault="00FD5F45" w:rsidP="00190BD3">
      <w:pPr>
        <w:numPr>
          <w:ilvl w:val="0"/>
          <w:numId w:val="7"/>
        </w:numPr>
        <w:spacing w:after="120"/>
        <w:jc w:val="both"/>
        <w:rPr>
          <w:b/>
          <w:sz w:val="22"/>
          <w:szCs w:val="22"/>
          <w:lang w:eastAsia="ko-KR"/>
        </w:rPr>
      </w:pPr>
      <w:r w:rsidRPr="00A436C4">
        <w:rPr>
          <w:b/>
          <w:sz w:val="22"/>
          <w:szCs w:val="22"/>
          <w:lang w:eastAsia="ko-KR"/>
        </w:rPr>
        <w:t>Specify inter-UE coordination to enhance reliability and reduce latency, in consideration of both PRR and PIR defined in TR37.885.</w:t>
      </w:r>
    </w:p>
    <w:p w14:paraId="7231A069" w14:textId="6F12D0E2" w:rsidR="00C23892" w:rsidRPr="00FB2451" w:rsidRDefault="00C23892" w:rsidP="00FB2451">
      <w:pPr>
        <w:pStyle w:val="3GPPNormalText"/>
      </w:pPr>
    </w:p>
    <w:p w14:paraId="3FE46E9B" w14:textId="746C237C" w:rsidR="00C23892" w:rsidRPr="00FB2451" w:rsidRDefault="00FD5F45" w:rsidP="00FB2451">
      <w:pPr>
        <w:pStyle w:val="3GPPNormalText"/>
      </w:pPr>
      <w:r w:rsidRPr="00FB2451">
        <w:t>Over the course of the discussions in RAN1, companies had expressed concerns regarding the definition of inter-UE coordination. In our understanding, the definition is already mentioned in the WID</w:t>
      </w:r>
      <w:r w:rsidR="00937BE0">
        <w:t>, and subsequent discussions were based on this definition</w:t>
      </w:r>
      <w:r w:rsidRPr="00FB2451">
        <w:t>. To this regard, we propose to retain the definition in the WID to remove any ambiguity or confusion that may arise in future discussions.</w:t>
      </w:r>
    </w:p>
    <w:p w14:paraId="747D307C" w14:textId="537F50E2" w:rsidR="00FD5F45" w:rsidRPr="00A436C4" w:rsidRDefault="00FD5F45" w:rsidP="00FB2451">
      <w:pPr>
        <w:spacing w:after="120"/>
        <w:jc w:val="both"/>
        <w:rPr>
          <w:b/>
          <w:sz w:val="22"/>
          <w:szCs w:val="22"/>
        </w:rPr>
      </w:pPr>
      <w:r w:rsidRPr="00A436C4">
        <w:rPr>
          <w:b/>
          <w:sz w:val="22"/>
          <w:szCs w:val="22"/>
        </w:rPr>
        <w:t>Proposal 2: We propose to retain the definition of inter-UE coordination, as already mentioned in the WID, with the following text:</w:t>
      </w:r>
    </w:p>
    <w:p w14:paraId="5C056E52" w14:textId="1D1A2BBA" w:rsidR="00FD5F45" w:rsidRPr="00A436C4" w:rsidRDefault="00FD5F45" w:rsidP="00190BD3">
      <w:pPr>
        <w:numPr>
          <w:ilvl w:val="1"/>
          <w:numId w:val="7"/>
        </w:numPr>
        <w:spacing w:after="120"/>
        <w:rPr>
          <w:b/>
          <w:sz w:val="22"/>
          <w:szCs w:val="22"/>
          <w:lang w:eastAsia="ko-KR"/>
        </w:rPr>
      </w:pPr>
      <w:r w:rsidRPr="00A436C4">
        <w:rPr>
          <w:b/>
          <w:sz w:val="22"/>
          <w:szCs w:val="22"/>
          <w:lang w:eastAsia="ko-KR"/>
        </w:rPr>
        <w:t>Inter-UE coordination is defined as follows:</w:t>
      </w:r>
    </w:p>
    <w:p w14:paraId="57662A69" w14:textId="77777777" w:rsidR="00FD5F45" w:rsidRPr="00A436C4" w:rsidRDefault="00FD5F45" w:rsidP="00190BD3">
      <w:pPr>
        <w:numPr>
          <w:ilvl w:val="2"/>
          <w:numId w:val="7"/>
        </w:numPr>
        <w:spacing w:after="120"/>
        <w:rPr>
          <w:b/>
          <w:sz w:val="22"/>
          <w:szCs w:val="22"/>
          <w:lang w:eastAsia="ko-KR"/>
        </w:rPr>
      </w:pPr>
      <w:r w:rsidRPr="00A436C4">
        <w:rPr>
          <w:b/>
          <w:sz w:val="22"/>
          <w:szCs w:val="22"/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1BA03BFB" w14:textId="4F5BF8F9" w:rsidR="00FD5F45" w:rsidRPr="00FB2451" w:rsidRDefault="00FD5F45" w:rsidP="00FB2451">
      <w:pPr>
        <w:pStyle w:val="3GPPNormalText"/>
      </w:pPr>
    </w:p>
    <w:p w14:paraId="6A11FFD6" w14:textId="05FD6E5A" w:rsidR="00A436C4" w:rsidRDefault="00460C66" w:rsidP="00FB2451">
      <w:pPr>
        <w:pStyle w:val="3GPPNormalText"/>
      </w:pPr>
      <w:r>
        <w:t xml:space="preserve">As mentioned earlier, RAN1 had categorized inter-UE coordination into three types, all three of which have been observed to show gains to enhance reliability and reduce latency. We feel that any down-selection among the three types can be done by analyzing the technical abilities of each of the types in RAN1. However, if down-selection were to take place in this meeting, we would propose to support only Type A and Type B. The reason for this is because Type A and Type B </w:t>
      </w:r>
      <w:r w:rsidR="00A436C4">
        <w:t xml:space="preserve">can </w:t>
      </w:r>
      <w:r>
        <w:t>work across cast types, as can be seen from the simulation results. On the othe</w:t>
      </w:r>
      <w:r w:rsidR="00A436C4">
        <w:t>r hand, Type C can work only for groupcast transmissions using the Option 1 NACK-only HARQ scheme. It does not work for transmissions using groupcast Option 2, nor for the other cast types. It also does not work for transmissions with feedback disabled.</w:t>
      </w:r>
    </w:p>
    <w:p w14:paraId="4A8949CF" w14:textId="0F2270CE" w:rsidR="00460C66" w:rsidRPr="00D06A1A" w:rsidRDefault="00A436C4" w:rsidP="00FB2451">
      <w:pPr>
        <w:pStyle w:val="3GPPNormalText"/>
        <w:rPr>
          <w:b/>
        </w:rPr>
      </w:pPr>
      <w:r w:rsidRPr="00D06A1A">
        <w:rPr>
          <w:b/>
        </w:rPr>
        <w:t>Proposal 3: We propose that further down-selection</w:t>
      </w:r>
      <w:r w:rsidR="00F6144A">
        <w:rPr>
          <w:b/>
        </w:rPr>
        <w:t xml:space="preserve"> </w:t>
      </w:r>
      <w:r w:rsidRPr="00D06A1A">
        <w:rPr>
          <w:b/>
        </w:rPr>
        <w:t>among the different types of inter-UE coordination should be handled by RAN1</w:t>
      </w:r>
      <w:r w:rsidR="00F6144A">
        <w:rPr>
          <w:b/>
        </w:rPr>
        <w:t>, if deemed necessary</w:t>
      </w:r>
      <w:r w:rsidRPr="00D06A1A">
        <w:rPr>
          <w:b/>
        </w:rPr>
        <w:t>, based on each type’s design and performance.</w:t>
      </w:r>
    </w:p>
    <w:p w14:paraId="21973420" w14:textId="761D161D" w:rsidR="00A436C4" w:rsidRPr="00D06A1A" w:rsidRDefault="00A436C4" w:rsidP="00190BD3">
      <w:pPr>
        <w:pStyle w:val="3GPPNormalText"/>
        <w:numPr>
          <w:ilvl w:val="0"/>
          <w:numId w:val="9"/>
        </w:numPr>
        <w:rPr>
          <w:b/>
        </w:rPr>
      </w:pPr>
      <w:r w:rsidRPr="00D06A1A">
        <w:rPr>
          <w:b/>
        </w:rPr>
        <w:t xml:space="preserve">If down-selection is required, we support </w:t>
      </w:r>
      <w:r w:rsidR="00D06A1A">
        <w:rPr>
          <w:b/>
        </w:rPr>
        <w:t xml:space="preserve">at least </w:t>
      </w:r>
      <w:r w:rsidRPr="00D06A1A">
        <w:rPr>
          <w:b/>
        </w:rPr>
        <w:t>Type A and Type B.</w:t>
      </w:r>
    </w:p>
    <w:p w14:paraId="1BBE0E05" w14:textId="77777777" w:rsidR="00D06A1A" w:rsidRDefault="00D06A1A" w:rsidP="00FB2451">
      <w:pPr>
        <w:pStyle w:val="3GPPNormalText"/>
      </w:pPr>
    </w:p>
    <w:p w14:paraId="1B0C4C95" w14:textId="423F48AA" w:rsidR="00D06A1A" w:rsidRDefault="00D06A1A" w:rsidP="00FB2451">
      <w:pPr>
        <w:pStyle w:val="3GPPNormalText"/>
      </w:pPr>
      <w:r>
        <w:t xml:space="preserve">Although RAN1 has made significant progress in the past meetings on this topic, </w:t>
      </w:r>
      <w:r w:rsidR="007C1484">
        <w:t xml:space="preserve">there are quite a few design aspects regarding inter-UE coordination that are yet to be discussed and finalized, and only five more meetings </w:t>
      </w:r>
      <w:r w:rsidR="00937BE0">
        <w:t xml:space="preserve">are </w:t>
      </w:r>
      <w:r w:rsidR="007C1484">
        <w:t xml:space="preserve">left before the RAN1 freeze deadline for Rel-17 [6]. Bearing this in mind, and since inter-UE coordination was </w:t>
      </w:r>
      <w:r w:rsidR="007C1484" w:rsidRPr="00FB2451">
        <w:t xml:space="preserve">studied </w:t>
      </w:r>
      <w:r w:rsidR="007C1484">
        <w:t>and found to be feasible and beneficial</w:t>
      </w:r>
      <w:r w:rsidR="007C1484" w:rsidRPr="00FB2451">
        <w:t xml:space="preserve"> as a solution to achieve enhanced reliability and reduced latency</w:t>
      </w:r>
      <w:r w:rsidR="00937BE0">
        <w:t xml:space="preserve"> for Rel-17</w:t>
      </w:r>
      <w:r w:rsidR="007C1484">
        <w:t xml:space="preserve">, we propose that the </w:t>
      </w:r>
      <w:r w:rsidR="007C1484" w:rsidRPr="00FB2451">
        <w:t xml:space="preserve">scope should be restricted to only this aspect. Including </w:t>
      </w:r>
      <w:r w:rsidR="00F6144A">
        <w:t>further</w:t>
      </w:r>
      <w:r w:rsidR="007C1484" w:rsidRPr="00FB2451">
        <w:t xml:space="preserve"> solutions </w:t>
      </w:r>
      <w:r w:rsidR="007C1484">
        <w:t>might</w:t>
      </w:r>
      <w:r w:rsidR="007C1484" w:rsidRPr="00FB2451">
        <w:t xml:space="preserve"> risk no</w:t>
      </w:r>
      <w:r w:rsidR="007C1484">
        <w:t xml:space="preserve">t being able to complete </w:t>
      </w:r>
      <w:bookmarkStart w:id="0" w:name="_GoBack"/>
      <w:bookmarkEnd w:id="0"/>
      <w:r w:rsidR="007C1484">
        <w:t>the WI</w:t>
      </w:r>
      <w:r w:rsidR="007C1484" w:rsidRPr="00FB2451">
        <w:t xml:space="preserve"> in time.</w:t>
      </w:r>
    </w:p>
    <w:p w14:paraId="34D6E56E" w14:textId="0FA446A9" w:rsidR="00793283" w:rsidRPr="007C1484" w:rsidRDefault="007C1484" w:rsidP="00FB2451">
      <w:pPr>
        <w:pStyle w:val="3GPPNormalText"/>
        <w:rPr>
          <w:b/>
        </w:rPr>
      </w:pPr>
      <w:r w:rsidRPr="007C1484">
        <w:rPr>
          <w:b/>
        </w:rPr>
        <w:t>Proposal 4: We propose to restrict the scope of solutions to achieve enhanced reliability and reduced latency in Rel-17 to only inter-UE coordination, in order to ensure the timely conclusion of the WI.</w:t>
      </w:r>
    </w:p>
    <w:p w14:paraId="6614F43B" w14:textId="4F317DD4" w:rsidR="00AD6F31" w:rsidRPr="00FB2451" w:rsidRDefault="00AD6F31" w:rsidP="00EB15BE">
      <w:pPr>
        <w:pStyle w:val="3GPPNormalText"/>
      </w:pPr>
      <w:bookmarkStart w:id="1" w:name="OLE_LINK13"/>
      <w:bookmarkStart w:id="2" w:name="OLE_LINK14"/>
      <w:bookmarkStart w:id="3" w:name="_Ref494465620"/>
    </w:p>
    <w:p w14:paraId="370547F5" w14:textId="77777777" w:rsidR="00AF07F4" w:rsidRDefault="00AF07F4" w:rsidP="00AF07F4">
      <w:pPr>
        <w:pStyle w:val="Heading1"/>
        <w:rPr>
          <w:lang w:val="en-US"/>
        </w:rPr>
      </w:pPr>
      <w:r>
        <w:rPr>
          <w:lang w:val="en-US"/>
        </w:rPr>
        <w:t>Conclusion</w:t>
      </w:r>
    </w:p>
    <w:bookmarkEnd w:id="1"/>
    <w:bookmarkEnd w:id="2"/>
    <w:p w14:paraId="10BBB8BA" w14:textId="4003278B" w:rsidR="005A5E6B" w:rsidRPr="00E15360" w:rsidRDefault="005A5E6B" w:rsidP="00A16149">
      <w:pPr>
        <w:jc w:val="both"/>
        <w:rPr>
          <w:sz w:val="22"/>
          <w:szCs w:val="22"/>
        </w:rPr>
      </w:pPr>
      <w:r>
        <w:rPr>
          <w:sz w:val="22"/>
          <w:szCs w:val="22"/>
        </w:rPr>
        <w:t>The following proposals have been made in this contribution:</w:t>
      </w:r>
    </w:p>
    <w:p w14:paraId="7AB935E2" w14:textId="77777777" w:rsidR="007C1484" w:rsidRPr="00A436C4" w:rsidRDefault="007C1484" w:rsidP="007C1484">
      <w:pPr>
        <w:spacing w:after="120"/>
        <w:jc w:val="both"/>
        <w:rPr>
          <w:b/>
          <w:sz w:val="22"/>
          <w:szCs w:val="22"/>
        </w:rPr>
      </w:pPr>
      <w:r w:rsidRPr="00A436C4">
        <w:rPr>
          <w:b/>
          <w:sz w:val="22"/>
          <w:szCs w:val="22"/>
        </w:rPr>
        <w:t>Proposal 1: We propose to update the second sub-bullet under “Resource allocation enhancement” in the WID to the following:</w:t>
      </w:r>
    </w:p>
    <w:p w14:paraId="2E550861" w14:textId="77777777" w:rsidR="007C1484" w:rsidRPr="00A436C4" w:rsidRDefault="007C1484" w:rsidP="00190BD3">
      <w:pPr>
        <w:numPr>
          <w:ilvl w:val="0"/>
          <w:numId w:val="7"/>
        </w:numPr>
        <w:spacing w:after="120"/>
        <w:jc w:val="both"/>
        <w:rPr>
          <w:b/>
          <w:sz w:val="22"/>
          <w:szCs w:val="22"/>
          <w:lang w:eastAsia="ko-KR"/>
        </w:rPr>
      </w:pPr>
      <w:r w:rsidRPr="00A436C4">
        <w:rPr>
          <w:b/>
          <w:sz w:val="22"/>
          <w:szCs w:val="22"/>
          <w:lang w:eastAsia="ko-KR"/>
        </w:rPr>
        <w:t>Specify inter-UE coordination to enhance reliability and reduce latency, in consideration of both PRR and PIR defined in TR37.885.</w:t>
      </w:r>
    </w:p>
    <w:p w14:paraId="0F2F2CA9" w14:textId="77777777" w:rsidR="007C1484" w:rsidRPr="00A436C4" w:rsidRDefault="007C1484" w:rsidP="007C1484">
      <w:pPr>
        <w:spacing w:after="120"/>
        <w:jc w:val="both"/>
        <w:rPr>
          <w:b/>
          <w:sz w:val="22"/>
          <w:szCs w:val="22"/>
        </w:rPr>
      </w:pPr>
      <w:r w:rsidRPr="00A436C4">
        <w:rPr>
          <w:b/>
          <w:sz w:val="22"/>
          <w:szCs w:val="22"/>
        </w:rPr>
        <w:t>Proposal 2: We propose to retain the definition of inter-UE coordination, as already mentioned in the WID, with the following text:</w:t>
      </w:r>
    </w:p>
    <w:p w14:paraId="1FD10472" w14:textId="77777777" w:rsidR="007C1484" w:rsidRPr="00A436C4" w:rsidRDefault="007C1484" w:rsidP="00190BD3">
      <w:pPr>
        <w:numPr>
          <w:ilvl w:val="1"/>
          <w:numId w:val="7"/>
        </w:numPr>
        <w:spacing w:after="120"/>
        <w:rPr>
          <w:b/>
          <w:sz w:val="22"/>
          <w:szCs w:val="22"/>
          <w:lang w:eastAsia="ko-KR"/>
        </w:rPr>
      </w:pPr>
      <w:r w:rsidRPr="00A436C4">
        <w:rPr>
          <w:b/>
          <w:sz w:val="22"/>
          <w:szCs w:val="22"/>
          <w:lang w:eastAsia="ko-KR"/>
        </w:rPr>
        <w:t>Inter-UE coordination is defined as follows:</w:t>
      </w:r>
    </w:p>
    <w:p w14:paraId="30A453F8" w14:textId="77777777" w:rsidR="007C1484" w:rsidRPr="00A436C4" w:rsidRDefault="007C1484" w:rsidP="00190BD3">
      <w:pPr>
        <w:numPr>
          <w:ilvl w:val="2"/>
          <w:numId w:val="7"/>
        </w:numPr>
        <w:spacing w:after="120"/>
        <w:rPr>
          <w:b/>
          <w:sz w:val="22"/>
          <w:szCs w:val="22"/>
          <w:lang w:eastAsia="ko-KR"/>
        </w:rPr>
      </w:pPr>
      <w:r w:rsidRPr="00A436C4">
        <w:rPr>
          <w:b/>
          <w:sz w:val="22"/>
          <w:szCs w:val="22"/>
          <w:lang w:eastAsia="ko-KR"/>
        </w:rPr>
        <w:lastRenderedPageBreak/>
        <w:t>A set of resources is determined at UE-A. This set is sent to UE-B in mode 2, and UE-B takes this into account in the resource selection for its own transmission.</w:t>
      </w:r>
    </w:p>
    <w:p w14:paraId="2B3620AB" w14:textId="1C0A554E" w:rsidR="007C1484" w:rsidRPr="00D06A1A" w:rsidRDefault="007C1484" w:rsidP="007C1484">
      <w:pPr>
        <w:pStyle w:val="3GPPNormalText"/>
        <w:rPr>
          <w:b/>
        </w:rPr>
      </w:pPr>
      <w:r w:rsidRPr="00D06A1A">
        <w:rPr>
          <w:b/>
        </w:rPr>
        <w:t>Proposal 3: We propose that further down-selection among the different types of inter-UE coordination should be handled by RAN1</w:t>
      </w:r>
      <w:r w:rsidR="00F6144A">
        <w:rPr>
          <w:b/>
        </w:rPr>
        <w:t>, if deemed necessary</w:t>
      </w:r>
      <w:r w:rsidRPr="00D06A1A">
        <w:rPr>
          <w:b/>
        </w:rPr>
        <w:t>, based on each type’s design and performance.</w:t>
      </w:r>
    </w:p>
    <w:p w14:paraId="56901636" w14:textId="77777777" w:rsidR="007C1484" w:rsidRPr="00D06A1A" w:rsidRDefault="007C1484" w:rsidP="00190BD3">
      <w:pPr>
        <w:pStyle w:val="3GPPNormalText"/>
        <w:numPr>
          <w:ilvl w:val="0"/>
          <w:numId w:val="9"/>
        </w:numPr>
        <w:rPr>
          <w:b/>
        </w:rPr>
      </w:pPr>
      <w:r w:rsidRPr="00D06A1A">
        <w:rPr>
          <w:b/>
        </w:rPr>
        <w:t xml:space="preserve">If down-selection is required, we support </w:t>
      </w:r>
      <w:r>
        <w:rPr>
          <w:b/>
        </w:rPr>
        <w:t xml:space="preserve">at least </w:t>
      </w:r>
      <w:r w:rsidRPr="00D06A1A">
        <w:rPr>
          <w:b/>
        </w:rPr>
        <w:t>Type A and Type B.</w:t>
      </w:r>
    </w:p>
    <w:p w14:paraId="70B10A81" w14:textId="77777777" w:rsidR="007C1484" w:rsidRPr="007C1484" w:rsidRDefault="007C1484" w:rsidP="007C1484">
      <w:pPr>
        <w:pStyle w:val="3GPPNormalText"/>
        <w:rPr>
          <w:b/>
        </w:rPr>
      </w:pPr>
      <w:r w:rsidRPr="007C1484">
        <w:rPr>
          <w:b/>
        </w:rPr>
        <w:t>Proposal 4: We propose to restrict the scope of solutions to achieve enhanced reliability and reduced latency in Rel-17 to only inter-UE coordination, in order to ensure the timely conclusion of the WI.</w:t>
      </w:r>
    </w:p>
    <w:p w14:paraId="4181AF5D" w14:textId="77777777" w:rsidR="007F02F7" w:rsidRDefault="007F02F7" w:rsidP="007F02F7">
      <w:pPr>
        <w:pStyle w:val="3GPPNormalText"/>
        <w:rPr>
          <w:b/>
        </w:rPr>
      </w:pPr>
    </w:p>
    <w:p w14:paraId="443F05AB" w14:textId="77777777" w:rsidR="00AF07F4" w:rsidRPr="007564C3" w:rsidRDefault="00AF07F4" w:rsidP="00AF07F4">
      <w:pPr>
        <w:pStyle w:val="Heading1"/>
        <w:rPr>
          <w:rFonts w:cs="Arial"/>
        </w:rPr>
      </w:pPr>
      <w:r w:rsidRPr="00707A9A">
        <w:rPr>
          <w:lang w:val="en-US"/>
        </w:rPr>
        <w:t>References</w:t>
      </w:r>
    </w:p>
    <w:p w14:paraId="40C94D35" w14:textId="5CB47FE1" w:rsidR="00AF07F4" w:rsidRPr="0093702D" w:rsidRDefault="00D738CB" w:rsidP="00D738CB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D738CB">
        <w:rPr>
          <w:rFonts w:cs="Arial"/>
        </w:rPr>
        <w:t xml:space="preserve">RP-193257, “New WID on NR sidelink enhancement”, LG Electronics, RAN#86, </w:t>
      </w:r>
      <w:proofErr w:type="spellStart"/>
      <w:r w:rsidRPr="00D738CB">
        <w:rPr>
          <w:rFonts w:cs="Arial"/>
        </w:rPr>
        <w:t>Sitges</w:t>
      </w:r>
      <w:proofErr w:type="spellEnd"/>
      <w:r w:rsidRPr="00D738CB">
        <w:rPr>
          <w:rFonts w:cs="Arial"/>
        </w:rPr>
        <w:t>, Spain, December 2019.</w:t>
      </w:r>
    </w:p>
    <w:p w14:paraId="3812076A" w14:textId="62A3F4C4" w:rsidR="00605B92" w:rsidRDefault="00D738CB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>RP-202846</w:t>
      </w:r>
      <w:r w:rsidRPr="009A254C">
        <w:rPr>
          <w:rFonts w:cs="Arial"/>
        </w:rPr>
        <w:t xml:space="preserve">, </w:t>
      </w:r>
      <w:r>
        <w:rPr>
          <w:rFonts w:cs="Arial"/>
        </w:rPr>
        <w:t>“</w:t>
      </w:r>
      <w:r w:rsidRPr="003B5412">
        <w:rPr>
          <w:rFonts w:cs="Arial"/>
        </w:rPr>
        <w:t>WID revision: NR sidelink enhancement</w:t>
      </w:r>
      <w:r>
        <w:rPr>
          <w:rFonts w:cs="Arial"/>
        </w:rPr>
        <w:t xml:space="preserve">”, </w:t>
      </w:r>
      <w:r w:rsidRPr="003B5412">
        <w:rPr>
          <w:rFonts w:cs="Arial"/>
        </w:rPr>
        <w:t>LG Electronics</w:t>
      </w:r>
      <w:r>
        <w:rPr>
          <w:rFonts w:cs="Arial"/>
        </w:rPr>
        <w:t xml:space="preserve">, 3GPP </w:t>
      </w:r>
      <w:r w:rsidRPr="007833B8">
        <w:rPr>
          <w:rFonts w:cs="Arial"/>
        </w:rPr>
        <w:t>RAN#</w:t>
      </w:r>
      <w:r>
        <w:rPr>
          <w:rFonts w:cs="Arial"/>
        </w:rPr>
        <w:t>90e</w:t>
      </w:r>
      <w:r w:rsidRPr="007833B8">
        <w:rPr>
          <w:rFonts w:cs="Arial"/>
        </w:rPr>
        <w:t xml:space="preserve">, </w:t>
      </w:r>
      <w:r>
        <w:rPr>
          <w:rFonts w:cs="Arial"/>
        </w:rPr>
        <w:t>December</w:t>
      </w:r>
      <w:r w:rsidRPr="007833B8">
        <w:rPr>
          <w:rFonts w:cs="Arial"/>
        </w:rPr>
        <w:t xml:space="preserve"> 20</w:t>
      </w:r>
      <w:r>
        <w:rPr>
          <w:rFonts w:cs="Arial"/>
        </w:rPr>
        <w:t>20</w:t>
      </w:r>
      <w:r w:rsidRPr="007833B8">
        <w:rPr>
          <w:rFonts w:cs="Arial"/>
        </w:rPr>
        <w:t>.</w:t>
      </w:r>
    </w:p>
    <w:p w14:paraId="1E69511C" w14:textId="102A2D51" w:rsidR="00145625" w:rsidRPr="00F00011" w:rsidRDefault="00D738CB" w:rsidP="001236D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 xml:space="preserve">Chairman’s notes, </w:t>
      </w:r>
      <w:r>
        <w:rPr>
          <w:iCs/>
          <w:lang w:val="en-US"/>
        </w:rPr>
        <w:t>RAN1#102e, August 2020.</w:t>
      </w:r>
    </w:p>
    <w:bookmarkEnd w:id="3"/>
    <w:p w14:paraId="34BE8F9C" w14:textId="0B335E32" w:rsidR="000A7EE4" w:rsidRDefault="00D738CB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 xml:space="preserve">Chairman’s notes, </w:t>
      </w:r>
      <w:r>
        <w:rPr>
          <w:iCs/>
          <w:lang w:val="en-US"/>
        </w:rPr>
        <w:t>RAN1#103e, October-November 2020.</w:t>
      </w:r>
    </w:p>
    <w:p w14:paraId="4E0CF20C" w14:textId="44F7375B" w:rsidR="000B3A2D" w:rsidRDefault="00D738CB" w:rsidP="000B3A2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 xml:space="preserve">Chairman’s notes, </w:t>
      </w:r>
      <w:r>
        <w:rPr>
          <w:iCs/>
          <w:lang w:val="en-US"/>
        </w:rPr>
        <w:t>RAN1#104e, January-February 2021.</w:t>
      </w:r>
    </w:p>
    <w:p w14:paraId="5B1384B6" w14:textId="1F2731E2" w:rsidR="005C7270" w:rsidRPr="005C7270" w:rsidRDefault="005C7270" w:rsidP="00AA54CB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iCs/>
          <w:lang w:val="en-US"/>
        </w:rPr>
        <w:t>RP-202</w:t>
      </w:r>
      <w:r w:rsidR="00AA54CB">
        <w:rPr>
          <w:iCs/>
          <w:lang w:val="en-US"/>
        </w:rPr>
        <w:t>178</w:t>
      </w:r>
      <w:r>
        <w:rPr>
          <w:iCs/>
          <w:lang w:val="en-US"/>
        </w:rPr>
        <w:t xml:space="preserve">, </w:t>
      </w:r>
      <w:r w:rsidR="00AA54CB">
        <w:rPr>
          <w:iCs/>
          <w:lang w:val="en-US"/>
        </w:rPr>
        <w:t>“</w:t>
      </w:r>
      <w:r w:rsidR="00AA54CB" w:rsidRPr="00AA54CB">
        <w:rPr>
          <w:iCs/>
          <w:lang w:val="en-US"/>
        </w:rPr>
        <w:t>RAN planning for Release 17</w:t>
      </w:r>
      <w:r w:rsidR="00AA54CB">
        <w:rPr>
          <w:iCs/>
          <w:lang w:val="en-US"/>
        </w:rPr>
        <w:t>”</w:t>
      </w:r>
      <w:r>
        <w:rPr>
          <w:iCs/>
          <w:lang w:val="en-US"/>
        </w:rPr>
        <w:t xml:space="preserve">, </w:t>
      </w:r>
      <w:r>
        <w:rPr>
          <w:rFonts w:cs="Arial"/>
        </w:rPr>
        <w:t xml:space="preserve">3GPP </w:t>
      </w:r>
      <w:r w:rsidRPr="007833B8">
        <w:rPr>
          <w:rFonts w:cs="Arial"/>
        </w:rPr>
        <w:t>RAN#</w:t>
      </w:r>
      <w:r>
        <w:rPr>
          <w:rFonts w:cs="Arial"/>
        </w:rPr>
        <w:t>90e</w:t>
      </w:r>
      <w:r w:rsidRPr="007833B8">
        <w:rPr>
          <w:rFonts w:cs="Arial"/>
        </w:rPr>
        <w:t xml:space="preserve">, </w:t>
      </w:r>
      <w:r>
        <w:rPr>
          <w:rFonts w:cs="Arial"/>
        </w:rPr>
        <w:t>December</w:t>
      </w:r>
      <w:r w:rsidRPr="007833B8">
        <w:rPr>
          <w:rFonts w:cs="Arial"/>
        </w:rPr>
        <w:t xml:space="preserve"> 20</w:t>
      </w:r>
      <w:r>
        <w:rPr>
          <w:rFonts w:cs="Arial"/>
        </w:rPr>
        <w:t>20</w:t>
      </w:r>
      <w:r w:rsidRPr="007833B8">
        <w:rPr>
          <w:rFonts w:cs="Arial"/>
        </w:rPr>
        <w:t>.</w:t>
      </w:r>
    </w:p>
    <w:p w14:paraId="037EF2DC" w14:textId="78BCA3D1" w:rsidR="00094AE6" w:rsidRPr="007370F1" w:rsidRDefault="00094AE6" w:rsidP="007C1484">
      <w:pPr>
        <w:widowControl w:val="0"/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</w:p>
    <w:sectPr w:rsidR="00094AE6" w:rsidRPr="007370F1" w:rsidSect="00D34639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6B818" w16cex:dateUtc="2021-01-11T10:42:00Z"/>
  <w16cex:commentExtensible w16cex:durableId="23A6BC17" w16cex:dateUtc="2021-01-11T10:59:00Z"/>
  <w16cex:commentExtensible w16cex:durableId="23A6BDEF" w16cex:dateUtc="2021-01-11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A92F9A" w16cid:durableId="23A6A61B"/>
  <w16cid:commentId w16cid:paraId="2CB01B3F" w16cid:durableId="23A6B818"/>
  <w16cid:commentId w16cid:paraId="5A9BAEEA" w16cid:durableId="23A6BC17"/>
  <w16cid:commentId w16cid:paraId="5E2C520D" w16cid:durableId="23A6BD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EEC0F" w14:textId="77777777" w:rsidR="00664D17" w:rsidRDefault="00664D17">
      <w:r>
        <w:separator/>
      </w:r>
    </w:p>
  </w:endnote>
  <w:endnote w:type="continuationSeparator" w:id="0">
    <w:p w14:paraId="7B8CF288" w14:textId="77777777" w:rsidR="00664D17" w:rsidRDefault="006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9770C7" w:rsidRDefault="009770C7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9770C7" w:rsidRDefault="009770C7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7DB7784C" w:rsidR="009770C7" w:rsidRPr="00270202" w:rsidRDefault="009770C7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E40796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E40796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F7221" w14:textId="77777777" w:rsidR="00664D17" w:rsidRDefault="00664D17">
      <w:r>
        <w:separator/>
      </w:r>
    </w:p>
  </w:footnote>
  <w:footnote w:type="continuationSeparator" w:id="0">
    <w:p w14:paraId="7E5DD59D" w14:textId="77777777" w:rsidR="00664D17" w:rsidRDefault="00664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9770C7" w:rsidRDefault="00977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186162"/>
    <w:multiLevelType w:val="hybridMultilevel"/>
    <w:tmpl w:val="C208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 w15:restartNumberingAfterBreak="0">
    <w:nsid w:val="6D231FE7"/>
    <w:multiLevelType w:val="hybridMultilevel"/>
    <w:tmpl w:val="41E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gFAPHvGZYtAAAA"/>
  </w:docVars>
  <w:rsids>
    <w:rsidRoot w:val="008810FA"/>
    <w:rsid w:val="000000A2"/>
    <w:rsid w:val="000001F9"/>
    <w:rsid w:val="000004CA"/>
    <w:rsid w:val="00000515"/>
    <w:rsid w:val="000008C1"/>
    <w:rsid w:val="00000DA4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CD3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E97"/>
    <w:rsid w:val="00010FD1"/>
    <w:rsid w:val="0001141E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37E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5DD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883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2EB4"/>
    <w:rsid w:val="000831F0"/>
    <w:rsid w:val="00083322"/>
    <w:rsid w:val="0008369C"/>
    <w:rsid w:val="00083788"/>
    <w:rsid w:val="00083854"/>
    <w:rsid w:val="00083AF5"/>
    <w:rsid w:val="00084255"/>
    <w:rsid w:val="00084570"/>
    <w:rsid w:val="00084BC2"/>
    <w:rsid w:val="00084DDA"/>
    <w:rsid w:val="00084EE0"/>
    <w:rsid w:val="00085239"/>
    <w:rsid w:val="000857ED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0A2"/>
    <w:rsid w:val="0009415D"/>
    <w:rsid w:val="0009437A"/>
    <w:rsid w:val="00094483"/>
    <w:rsid w:val="000947B7"/>
    <w:rsid w:val="00094AE6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AE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A82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9E7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C65"/>
    <w:rsid w:val="000E2F38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6DE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B2A"/>
    <w:rsid w:val="00125DEA"/>
    <w:rsid w:val="00126260"/>
    <w:rsid w:val="0012667F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37B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68E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625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3"/>
    <w:rsid w:val="00190BD5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0C74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0E5"/>
    <w:rsid w:val="001A46F7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4DEC"/>
    <w:rsid w:val="001B5332"/>
    <w:rsid w:val="001B5369"/>
    <w:rsid w:val="001B53B3"/>
    <w:rsid w:val="001B54E9"/>
    <w:rsid w:val="001B57DF"/>
    <w:rsid w:val="001B5F67"/>
    <w:rsid w:val="001B62A3"/>
    <w:rsid w:val="001B6488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1B9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80C"/>
    <w:rsid w:val="00221EB0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23A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22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A1"/>
    <w:rsid w:val="002D52E0"/>
    <w:rsid w:val="002D576E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8D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6F7B"/>
    <w:rsid w:val="003271E3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9CC"/>
    <w:rsid w:val="00346D3D"/>
    <w:rsid w:val="003471DC"/>
    <w:rsid w:val="00347265"/>
    <w:rsid w:val="0034745C"/>
    <w:rsid w:val="003476A5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528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18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1AD9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BC3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93B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7E7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6F8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48E"/>
    <w:rsid w:val="003F16E1"/>
    <w:rsid w:val="003F1B6D"/>
    <w:rsid w:val="003F1D73"/>
    <w:rsid w:val="003F20E2"/>
    <w:rsid w:val="003F2244"/>
    <w:rsid w:val="003F23A7"/>
    <w:rsid w:val="003F23CD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752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C66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294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9FE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CB6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87D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CB2"/>
    <w:rsid w:val="00501F0D"/>
    <w:rsid w:val="0050296A"/>
    <w:rsid w:val="005029A2"/>
    <w:rsid w:val="00502B04"/>
    <w:rsid w:val="00502D5B"/>
    <w:rsid w:val="00502FCA"/>
    <w:rsid w:val="00503347"/>
    <w:rsid w:val="005035E7"/>
    <w:rsid w:val="005035FB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DF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031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09D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73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05B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516"/>
    <w:rsid w:val="00590BF6"/>
    <w:rsid w:val="00591777"/>
    <w:rsid w:val="00591B9C"/>
    <w:rsid w:val="00592160"/>
    <w:rsid w:val="005923C9"/>
    <w:rsid w:val="0059284F"/>
    <w:rsid w:val="005928BF"/>
    <w:rsid w:val="005934BF"/>
    <w:rsid w:val="00593A50"/>
    <w:rsid w:val="00593A7F"/>
    <w:rsid w:val="00593ADD"/>
    <w:rsid w:val="00593D6F"/>
    <w:rsid w:val="00594131"/>
    <w:rsid w:val="005943C6"/>
    <w:rsid w:val="005948FE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5E6B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19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0FC"/>
    <w:rsid w:val="005C6110"/>
    <w:rsid w:val="005C69C5"/>
    <w:rsid w:val="005C6E93"/>
    <w:rsid w:val="005C6E94"/>
    <w:rsid w:val="005C6FD9"/>
    <w:rsid w:val="005C7078"/>
    <w:rsid w:val="005C7270"/>
    <w:rsid w:val="005C7340"/>
    <w:rsid w:val="005C76AC"/>
    <w:rsid w:val="005C7A54"/>
    <w:rsid w:val="005C7B16"/>
    <w:rsid w:val="005C7CAD"/>
    <w:rsid w:val="005C7EF8"/>
    <w:rsid w:val="005D0102"/>
    <w:rsid w:val="005D010C"/>
    <w:rsid w:val="005D02FA"/>
    <w:rsid w:val="005D047B"/>
    <w:rsid w:val="005D0790"/>
    <w:rsid w:val="005D0DE9"/>
    <w:rsid w:val="005D0F67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736"/>
    <w:rsid w:val="005D6929"/>
    <w:rsid w:val="005D6B30"/>
    <w:rsid w:val="005D6E1C"/>
    <w:rsid w:val="005D76AC"/>
    <w:rsid w:val="005D7741"/>
    <w:rsid w:val="005D7757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2A4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5B92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6B7"/>
    <w:rsid w:val="006239D5"/>
    <w:rsid w:val="00623EF3"/>
    <w:rsid w:val="006240A9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D17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E6A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FF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A96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2D8E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28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C8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865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484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179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24F"/>
    <w:rsid w:val="007F02F7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2C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80B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2FCD"/>
    <w:rsid w:val="00883004"/>
    <w:rsid w:val="00883053"/>
    <w:rsid w:val="008831BB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79F"/>
    <w:rsid w:val="0088599D"/>
    <w:rsid w:val="00885D3E"/>
    <w:rsid w:val="00885D5D"/>
    <w:rsid w:val="00885F46"/>
    <w:rsid w:val="00886012"/>
    <w:rsid w:val="00886116"/>
    <w:rsid w:val="0088649C"/>
    <w:rsid w:val="0088651F"/>
    <w:rsid w:val="008867C6"/>
    <w:rsid w:val="00886CB3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971"/>
    <w:rsid w:val="008B7A0E"/>
    <w:rsid w:val="008C13C3"/>
    <w:rsid w:val="008C16BC"/>
    <w:rsid w:val="008C1C0B"/>
    <w:rsid w:val="008C1FE8"/>
    <w:rsid w:val="008C21FC"/>
    <w:rsid w:val="008C22AB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4EF0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5D4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972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492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D38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2D"/>
    <w:rsid w:val="009370A6"/>
    <w:rsid w:val="009370D2"/>
    <w:rsid w:val="00937436"/>
    <w:rsid w:val="00937771"/>
    <w:rsid w:val="00937AC7"/>
    <w:rsid w:val="00937BE0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A5F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BB4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0C7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413"/>
    <w:rsid w:val="009C3D88"/>
    <w:rsid w:val="009C4871"/>
    <w:rsid w:val="009C4946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87B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9B8"/>
    <w:rsid w:val="00A31A06"/>
    <w:rsid w:val="00A31C37"/>
    <w:rsid w:val="00A31D81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6C4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7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4CB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6F31"/>
    <w:rsid w:val="00AD70C9"/>
    <w:rsid w:val="00AD7115"/>
    <w:rsid w:val="00AD732B"/>
    <w:rsid w:val="00AD75A6"/>
    <w:rsid w:val="00AD7927"/>
    <w:rsid w:val="00AD79D8"/>
    <w:rsid w:val="00AD7B53"/>
    <w:rsid w:val="00AD7D91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782"/>
    <w:rsid w:val="00AE69BD"/>
    <w:rsid w:val="00AE6D12"/>
    <w:rsid w:val="00AE6EEB"/>
    <w:rsid w:val="00AE6F48"/>
    <w:rsid w:val="00AE723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B06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511C"/>
    <w:rsid w:val="00B35258"/>
    <w:rsid w:val="00B3539A"/>
    <w:rsid w:val="00B35B35"/>
    <w:rsid w:val="00B35B58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55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62D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D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6D7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540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02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13C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4FF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0A6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DC7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A6B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518"/>
    <w:rsid w:val="00BD66A1"/>
    <w:rsid w:val="00BD689C"/>
    <w:rsid w:val="00BD6A22"/>
    <w:rsid w:val="00BD761A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D0F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26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C33"/>
    <w:rsid w:val="00C11C46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892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BF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54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1A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37D68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6DE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649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432"/>
    <w:rsid w:val="00D71445"/>
    <w:rsid w:val="00D71A5F"/>
    <w:rsid w:val="00D724DF"/>
    <w:rsid w:val="00D73347"/>
    <w:rsid w:val="00D738CB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5C"/>
    <w:rsid w:val="00DD3480"/>
    <w:rsid w:val="00DD3565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B5E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76"/>
    <w:rsid w:val="00E15FE1"/>
    <w:rsid w:val="00E1626E"/>
    <w:rsid w:val="00E164E8"/>
    <w:rsid w:val="00E1654E"/>
    <w:rsid w:val="00E167D4"/>
    <w:rsid w:val="00E16A21"/>
    <w:rsid w:val="00E16B7D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8C"/>
    <w:rsid w:val="00E240C9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6FB4"/>
    <w:rsid w:val="00E272FE"/>
    <w:rsid w:val="00E27C81"/>
    <w:rsid w:val="00E30517"/>
    <w:rsid w:val="00E3070A"/>
    <w:rsid w:val="00E307E4"/>
    <w:rsid w:val="00E30A72"/>
    <w:rsid w:val="00E30B8E"/>
    <w:rsid w:val="00E30BDD"/>
    <w:rsid w:val="00E311A5"/>
    <w:rsid w:val="00E3120E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796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47B"/>
    <w:rsid w:val="00E67C8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A71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5BE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9EC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5F74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163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B19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6C3"/>
    <w:rsid w:val="00F308C0"/>
    <w:rsid w:val="00F30BCF"/>
    <w:rsid w:val="00F30E0B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27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FA1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2F6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44A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451"/>
    <w:rsid w:val="00FB281B"/>
    <w:rsid w:val="00FB2864"/>
    <w:rsid w:val="00FB2A57"/>
    <w:rsid w:val="00FB2F94"/>
    <w:rsid w:val="00FB2FBF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1EC"/>
    <w:rsid w:val="00FD4620"/>
    <w:rsid w:val="00FD48FE"/>
    <w:rsid w:val="00FD49E0"/>
    <w:rsid w:val="00FD4CC0"/>
    <w:rsid w:val="00FD4D83"/>
    <w:rsid w:val="00FD53A6"/>
    <w:rsid w:val="00FD5EB1"/>
    <w:rsid w:val="00FD5F45"/>
    <w:rsid w:val="00FD6318"/>
    <w:rsid w:val="00FD6789"/>
    <w:rsid w:val="00FD6808"/>
    <w:rsid w:val="00FD6A3D"/>
    <w:rsid w:val="00FD6B32"/>
    <w:rsid w:val="00FD6E0B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A5C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8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styleId="NoSpacing">
    <w:name w:val="No Spacing"/>
    <w:uiPriority w:val="1"/>
    <w:qFormat/>
    <w:rsid w:val="00605B92"/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3775AB1-E493-4DFE-B373-79C6A87591F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00463E-DE74-4C83-94D2-FC608FCD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1295</Words>
  <Characters>7385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8663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Selvanesan, Sarun</cp:lastModifiedBy>
  <cp:revision>5</cp:revision>
  <cp:lastPrinted>2017-11-16T14:00:00Z</cp:lastPrinted>
  <dcterms:created xsi:type="dcterms:W3CDTF">2021-03-12T14:10:00Z</dcterms:created>
  <dcterms:modified xsi:type="dcterms:W3CDTF">2021-03-15T16:14:00Z</dcterms:modified>
</cp:coreProperties>
</file>